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8F01E" w14:textId="56FAB21C" w:rsidR="007D2794" w:rsidRPr="007D2794" w:rsidRDefault="007D2794" w:rsidP="007D2794">
      <w:pPr>
        <w:pStyle w:val="Zkladn"/>
        <w:spacing w:before="120"/>
        <w:jc w:val="left"/>
        <w:rPr>
          <w:snapToGrid w:val="0"/>
          <w:sz w:val="22"/>
          <w:szCs w:val="22"/>
          <w:lang w:val="cs-CZ"/>
        </w:rPr>
      </w:pPr>
      <w:r w:rsidRPr="007D2794">
        <w:rPr>
          <w:b/>
          <w:snapToGrid w:val="0"/>
          <w:sz w:val="22"/>
          <w:szCs w:val="22"/>
          <w:lang w:val="cs-CZ"/>
        </w:rPr>
        <w:t xml:space="preserve">                                                                                                                                            </w:t>
      </w:r>
    </w:p>
    <w:p w14:paraId="14B06872" w14:textId="77777777" w:rsidR="007D2794" w:rsidRPr="007D2794" w:rsidRDefault="007D2794" w:rsidP="007D2794">
      <w:pPr>
        <w:pStyle w:val="Zkladn"/>
        <w:spacing w:line="240" w:lineRule="auto"/>
        <w:rPr>
          <w:snapToGrid w:val="0"/>
          <w:sz w:val="22"/>
          <w:szCs w:val="22"/>
        </w:rPr>
      </w:pPr>
    </w:p>
    <w:p w14:paraId="4EA3A413" w14:textId="77777777" w:rsidR="007D2794" w:rsidRPr="007D2794" w:rsidRDefault="007D2794" w:rsidP="007D2794">
      <w:pPr>
        <w:pStyle w:val="Zkladn"/>
        <w:rPr>
          <w:snapToGrid w:val="0"/>
          <w:sz w:val="22"/>
          <w:szCs w:val="22"/>
        </w:rPr>
      </w:pPr>
    </w:p>
    <w:p w14:paraId="76DA4264" w14:textId="77777777" w:rsidR="007D2794" w:rsidRPr="007D2794" w:rsidRDefault="007D2794" w:rsidP="007D2794">
      <w:pPr>
        <w:pStyle w:val="Zkladn"/>
        <w:rPr>
          <w:snapToGrid w:val="0"/>
          <w:sz w:val="22"/>
          <w:szCs w:val="22"/>
        </w:rPr>
      </w:pPr>
    </w:p>
    <w:p w14:paraId="2E320033" w14:textId="77777777" w:rsidR="007D2794" w:rsidRPr="007D2794" w:rsidRDefault="007D2794" w:rsidP="007D2794">
      <w:pPr>
        <w:pStyle w:val="Zkladn"/>
        <w:rPr>
          <w:snapToGrid w:val="0"/>
          <w:sz w:val="22"/>
          <w:szCs w:val="22"/>
        </w:rPr>
      </w:pPr>
    </w:p>
    <w:p w14:paraId="4F3E6065" w14:textId="77777777" w:rsidR="007D2794" w:rsidRPr="007D2794" w:rsidRDefault="007D2794" w:rsidP="007D2794">
      <w:pPr>
        <w:pStyle w:val="Zkladn"/>
        <w:rPr>
          <w:snapToGrid w:val="0"/>
          <w:sz w:val="22"/>
          <w:szCs w:val="22"/>
          <w:lang w:val="cs-CZ"/>
        </w:rPr>
      </w:pPr>
    </w:p>
    <w:p w14:paraId="2704E18D" w14:textId="77777777" w:rsidR="007D2794" w:rsidRPr="007D2794" w:rsidRDefault="007D2794" w:rsidP="007D2794">
      <w:pPr>
        <w:pStyle w:val="Zkladn"/>
        <w:rPr>
          <w:snapToGrid w:val="0"/>
          <w:sz w:val="22"/>
          <w:szCs w:val="22"/>
          <w:lang w:val="cs-CZ"/>
        </w:rPr>
      </w:pPr>
    </w:p>
    <w:p w14:paraId="014DB66B" w14:textId="77777777" w:rsidR="007D2794" w:rsidRPr="007D2794" w:rsidRDefault="007D2794" w:rsidP="007D2794">
      <w:pPr>
        <w:pStyle w:val="Zkladn"/>
        <w:rPr>
          <w:snapToGrid w:val="0"/>
          <w:sz w:val="22"/>
          <w:szCs w:val="22"/>
          <w:lang w:val="cs-CZ"/>
        </w:rPr>
      </w:pPr>
    </w:p>
    <w:p w14:paraId="1D5BD255" w14:textId="77777777" w:rsidR="007D2794" w:rsidRPr="007D2794" w:rsidRDefault="007D2794" w:rsidP="007D2794">
      <w:pPr>
        <w:pStyle w:val="Zkladn"/>
        <w:rPr>
          <w:snapToGrid w:val="0"/>
          <w:sz w:val="22"/>
          <w:szCs w:val="22"/>
          <w:lang w:val="cs-CZ"/>
        </w:rPr>
      </w:pPr>
    </w:p>
    <w:p w14:paraId="66A0C7D7" w14:textId="77777777" w:rsidR="007D2794" w:rsidRPr="007D2794" w:rsidRDefault="007D2794" w:rsidP="007D2794">
      <w:pPr>
        <w:pStyle w:val="Zkladn"/>
        <w:jc w:val="center"/>
        <w:rPr>
          <w:snapToGrid w:val="0"/>
          <w:sz w:val="22"/>
          <w:szCs w:val="22"/>
          <w:lang w:val="cs-CZ"/>
        </w:rPr>
      </w:pPr>
    </w:p>
    <w:p w14:paraId="411F7AF4" w14:textId="416E7009" w:rsidR="007D2794" w:rsidRPr="00B60B45" w:rsidRDefault="00BB78DB" w:rsidP="00E32700">
      <w:pPr>
        <w:pStyle w:val="Zkladn"/>
        <w:ind w:right="-568"/>
        <w:jc w:val="center"/>
        <w:rPr>
          <w:b/>
          <w:bCs/>
          <w:caps/>
          <w:snapToGrid w:val="0"/>
          <w:sz w:val="36"/>
          <w:szCs w:val="36"/>
          <w:lang w:val="cs-CZ"/>
        </w:rPr>
      </w:pPr>
      <w:r w:rsidRPr="00B60B45">
        <w:rPr>
          <w:b/>
          <w:bCs/>
          <w:caps/>
          <w:snapToGrid w:val="0"/>
          <w:sz w:val="36"/>
          <w:szCs w:val="36"/>
          <w:lang w:val="cs-CZ"/>
        </w:rPr>
        <w:t>D.1.</w:t>
      </w:r>
      <w:r w:rsidR="002B3440" w:rsidRPr="00B60B45">
        <w:rPr>
          <w:b/>
          <w:bCs/>
          <w:caps/>
          <w:snapToGrid w:val="0"/>
          <w:sz w:val="36"/>
          <w:szCs w:val="36"/>
          <w:lang w:val="cs-CZ"/>
        </w:rPr>
        <w:t>4</w:t>
      </w:r>
      <w:r w:rsidRPr="00B60B45">
        <w:rPr>
          <w:b/>
          <w:bCs/>
          <w:caps/>
          <w:snapToGrid w:val="0"/>
          <w:sz w:val="36"/>
          <w:szCs w:val="36"/>
          <w:lang w:val="cs-CZ"/>
        </w:rPr>
        <w:t>.1</w:t>
      </w:r>
      <w:r w:rsidR="00614908" w:rsidRPr="00B60B45">
        <w:rPr>
          <w:b/>
          <w:bCs/>
          <w:caps/>
          <w:snapToGrid w:val="0"/>
          <w:sz w:val="36"/>
          <w:szCs w:val="36"/>
          <w:lang w:val="cs-CZ"/>
        </w:rPr>
        <w:t>.</w:t>
      </w:r>
      <w:r w:rsidR="00B81A07" w:rsidRPr="00B60B45">
        <w:rPr>
          <w:b/>
          <w:bCs/>
          <w:caps/>
          <w:snapToGrid w:val="0"/>
          <w:sz w:val="36"/>
          <w:szCs w:val="36"/>
          <w:lang w:val="cs-CZ"/>
        </w:rPr>
        <w:t>1</w:t>
      </w:r>
      <w:r w:rsidR="00614908" w:rsidRPr="00B60B45">
        <w:rPr>
          <w:b/>
          <w:bCs/>
          <w:caps/>
          <w:snapToGrid w:val="0"/>
          <w:sz w:val="36"/>
          <w:szCs w:val="36"/>
          <w:lang w:val="cs-CZ"/>
        </w:rPr>
        <w:t>1</w:t>
      </w:r>
      <w:r w:rsidR="007D2794" w:rsidRPr="00B60B45">
        <w:rPr>
          <w:b/>
          <w:bCs/>
          <w:caps/>
          <w:snapToGrid w:val="0"/>
          <w:sz w:val="36"/>
          <w:szCs w:val="36"/>
          <w:lang w:val="cs-CZ"/>
        </w:rPr>
        <w:t xml:space="preserve"> </w:t>
      </w:r>
      <w:r w:rsidR="00B81A07" w:rsidRPr="00B60B45">
        <w:rPr>
          <w:b/>
          <w:bCs/>
          <w:caps/>
          <w:snapToGrid w:val="0"/>
          <w:sz w:val="36"/>
          <w:szCs w:val="36"/>
          <w:lang w:val="cs-CZ"/>
        </w:rPr>
        <w:t xml:space="preserve">protokol o určení vnějších </w:t>
      </w:r>
      <w:r w:rsidR="00B60B45" w:rsidRPr="00B60B45">
        <w:rPr>
          <w:b/>
          <w:bCs/>
          <w:caps/>
          <w:snapToGrid w:val="0"/>
          <w:sz w:val="36"/>
          <w:szCs w:val="36"/>
          <w:lang w:val="cs-CZ"/>
        </w:rPr>
        <w:t>vlivů</w:t>
      </w:r>
    </w:p>
    <w:p w14:paraId="709EE167" w14:textId="2874C219" w:rsidR="00323533" w:rsidRPr="00B60B45" w:rsidRDefault="00323533" w:rsidP="00E32700">
      <w:pPr>
        <w:pStyle w:val="Zkladn"/>
        <w:ind w:right="-568"/>
        <w:jc w:val="center"/>
        <w:rPr>
          <w:caps/>
          <w:snapToGrid w:val="0"/>
          <w:sz w:val="36"/>
          <w:szCs w:val="36"/>
          <w:lang w:val="cs-CZ"/>
        </w:rPr>
      </w:pPr>
      <w:r w:rsidRPr="00B60B45">
        <w:rPr>
          <w:b/>
          <w:bCs/>
          <w:caps/>
          <w:snapToGrid w:val="0"/>
          <w:sz w:val="36"/>
          <w:szCs w:val="36"/>
          <w:lang w:val="cs-CZ"/>
        </w:rPr>
        <w:t>SO 05   silnoproud</w:t>
      </w:r>
    </w:p>
    <w:p w14:paraId="6FBCBDC0" w14:textId="77777777" w:rsidR="007D2794" w:rsidRPr="007D2794" w:rsidRDefault="007D2794" w:rsidP="007D2794">
      <w:pPr>
        <w:pStyle w:val="Zkladn"/>
        <w:tabs>
          <w:tab w:val="left" w:pos="2835"/>
        </w:tabs>
        <w:spacing w:after="120" w:line="240" w:lineRule="auto"/>
        <w:rPr>
          <w:snapToGrid w:val="0"/>
          <w:sz w:val="22"/>
          <w:szCs w:val="22"/>
        </w:rPr>
      </w:pPr>
    </w:p>
    <w:p w14:paraId="36C86A28" w14:textId="77777777" w:rsidR="007D2794" w:rsidRPr="007D2794" w:rsidRDefault="007D2794" w:rsidP="007D2794">
      <w:pPr>
        <w:pStyle w:val="Zkladn"/>
        <w:tabs>
          <w:tab w:val="left" w:pos="2835"/>
        </w:tabs>
        <w:spacing w:after="120" w:line="240" w:lineRule="auto"/>
        <w:rPr>
          <w:snapToGrid w:val="0"/>
          <w:sz w:val="22"/>
          <w:szCs w:val="22"/>
        </w:rPr>
      </w:pPr>
    </w:p>
    <w:p w14:paraId="419D60AA" w14:textId="77777777" w:rsidR="007D2794" w:rsidRPr="007D2794" w:rsidRDefault="007D2794" w:rsidP="007D2794">
      <w:pPr>
        <w:pStyle w:val="Zkladn"/>
        <w:tabs>
          <w:tab w:val="left" w:pos="2835"/>
        </w:tabs>
        <w:spacing w:after="120" w:line="240" w:lineRule="auto"/>
        <w:rPr>
          <w:snapToGrid w:val="0"/>
          <w:sz w:val="22"/>
          <w:szCs w:val="22"/>
        </w:rPr>
      </w:pPr>
    </w:p>
    <w:p w14:paraId="4D923552" w14:textId="77777777" w:rsidR="007D2794" w:rsidRPr="007D2794" w:rsidRDefault="007D2794" w:rsidP="007D2794">
      <w:pPr>
        <w:pStyle w:val="Zkladn"/>
        <w:tabs>
          <w:tab w:val="left" w:pos="2835"/>
        </w:tabs>
        <w:spacing w:after="120" w:line="240" w:lineRule="auto"/>
        <w:rPr>
          <w:snapToGrid w:val="0"/>
          <w:sz w:val="22"/>
          <w:szCs w:val="22"/>
        </w:rPr>
      </w:pPr>
    </w:p>
    <w:p w14:paraId="7D146347" w14:textId="77777777" w:rsidR="007D2794" w:rsidRPr="007D2794" w:rsidRDefault="007D2794" w:rsidP="007D2794">
      <w:pPr>
        <w:pStyle w:val="Zkladn"/>
        <w:tabs>
          <w:tab w:val="left" w:pos="2835"/>
        </w:tabs>
        <w:spacing w:after="120" w:line="240" w:lineRule="auto"/>
        <w:rPr>
          <w:snapToGrid w:val="0"/>
          <w:sz w:val="22"/>
          <w:szCs w:val="22"/>
          <w:lang w:val="cs-CZ"/>
        </w:rPr>
      </w:pPr>
    </w:p>
    <w:p w14:paraId="1231887E" w14:textId="77777777" w:rsidR="007D2794" w:rsidRPr="007D2794" w:rsidRDefault="007D2794" w:rsidP="007D2794">
      <w:pPr>
        <w:pStyle w:val="Zkladn"/>
        <w:tabs>
          <w:tab w:val="left" w:pos="2835"/>
        </w:tabs>
        <w:spacing w:after="120" w:line="240" w:lineRule="auto"/>
        <w:rPr>
          <w:snapToGrid w:val="0"/>
          <w:sz w:val="22"/>
          <w:szCs w:val="22"/>
        </w:rPr>
      </w:pPr>
    </w:p>
    <w:p w14:paraId="114DFA41" w14:textId="77777777" w:rsidR="007D2794" w:rsidRPr="007D2794" w:rsidRDefault="007D2794" w:rsidP="007D2794">
      <w:pPr>
        <w:pStyle w:val="Zkladn"/>
        <w:tabs>
          <w:tab w:val="left" w:pos="2835"/>
        </w:tabs>
        <w:spacing w:after="120" w:line="240" w:lineRule="auto"/>
        <w:rPr>
          <w:snapToGrid w:val="0"/>
          <w:sz w:val="22"/>
          <w:szCs w:val="22"/>
        </w:rPr>
      </w:pPr>
    </w:p>
    <w:p w14:paraId="77865718" w14:textId="77777777" w:rsidR="007D2794" w:rsidRPr="007D2794" w:rsidRDefault="007D2794" w:rsidP="007D2794">
      <w:pPr>
        <w:pStyle w:val="Zkladn"/>
        <w:tabs>
          <w:tab w:val="left" w:pos="2835"/>
        </w:tabs>
        <w:spacing w:after="120" w:line="240" w:lineRule="auto"/>
        <w:rPr>
          <w:snapToGrid w:val="0"/>
          <w:sz w:val="22"/>
          <w:szCs w:val="22"/>
          <w:lang w:val="cs-CZ"/>
        </w:rPr>
      </w:pPr>
    </w:p>
    <w:p w14:paraId="77C8187F" w14:textId="77777777" w:rsidR="007D2794" w:rsidRPr="007D2794" w:rsidRDefault="007D2794" w:rsidP="007D2794">
      <w:pPr>
        <w:pStyle w:val="Zkladn"/>
        <w:spacing w:line="240" w:lineRule="auto"/>
        <w:rPr>
          <w:snapToGrid w:val="0"/>
          <w:sz w:val="22"/>
          <w:szCs w:val="22"/>
        </w:rPr>
      </w:pPr>
    </w:p>
    <w:p w14:paraId="5260A5D0" w14:textId="77777777" w:rsidR="007D2794" w:rsidRPr="007D2794" w:rsidRDefault="007D2794" w:rsidP="007D2794">
      <w:pPr>
        <w:pStyle w:val="Zkladn"/>
        <w:tabs>
          <w:tab w:val="left" w:pos="2835"/>
        </w:tabs>
        <w:spacing w:after="120" w:line="240" w:lineRule="auto"/>
        <w:rPr>
          <w:snapToGrid w:val="0"/>
          <w:sz w:val="22"/>
          <w:szCs w:val="22"/>
          <w:lang w:val="cs-CZ"/>
        </w:rPr>
      </w:pPr>
    </w:p>
    <w:p w14:paraId="60C60922" w14:textId="53D09902" w:rsidR="007D2794" w:rsidRDefault="007D2794" w:rsidP="007D2794">
      <w:pPr>
        <w:pStyle w:val="Zkladn"/>
        <w:tabs>
          <w:tab w:val="left" w:pos="2835"/>
        </w:tabs>
        <w:spacing w:after="120" w:line="240" w:lineRule="auto"/>
        <w:rPr>
          <w:snapToGrid w:val="0"/>
          <w:sz w:val="22"/>
          <w:szCs w:val="22"/>
          <w:lang w:val="cs-CZ"/>
        </w:rPr>
      </w:pPr>
    </w:p>
    <w:p w14:paraId="048ABD5E" w14:textId="77777777" w:rsidR="00B60B45" w:rsidRPr="007D2794" w:rsidRDefault="00B60B45" w:rsidP="007D2794">
      <w:pPr>
        <w:pStyle w:val="Zkladn"/>
        <w:tabs>
          <w:tab w:val="left" w:pos="2835"/>
        </w:tabs>
        <w:spacing w:after="120" w:line="240" w:lineRule="auto"/>
        <w:rPr>
          <w:snapToGrid w:val="0"/>
          <w:sz w:val="22"/>
          <w:szCs w:val="22"/>
          <w:lang w:val="cs-CZ"/>
        </w:rPr>
      </w:pPr>
    </w:p>
    <w:p w14:paraId="02C9776A" w14:textId="77777777" w:rsidR="007D2794" w:rsidRPr="00312298" w:rsidRDefault="007D2794" w:rsidP="007D2794">
      <w:pPr>
        <w:pStyle w:val="Zkladn"/>
        <w:tabs>
          <w:tab w:val="left" w:pos="2835"/>
        </w:tabs>
        <w:spacing w:after="120" w:line="240" w:lineRule="auto"/>
        <w:rPr>
          <w:snapToGrid w:val="0"/>
          <w:szCs w:val="24"/>
          <w:lang w:val="cs-CZ"/>
        </w:rPr>
      </w:pPr>
    </w:p>
    <w:p w14:paraId="1882EDB5" w14:textId="7FF35B08" w:rsidR="00CB45E0" w:rsidRDefault="007D2794" w:rsidP="00CB45E0">
      <w:pPr>
        <w:tabs>
          <w:tab w:val="left" w:pos="851"/>
        </w:tabs>
        <w:spacing w:before="120" w:line="240" w:lineRule="auto"/>
        <w:ind w:left="2836" w:right="-284" w:hanging="2552"/>
        <w:rPr>
          <w:rFonts w:ascii="Times New Roman" w:hAnsi="Times New Roman" w:cs="Times New Roman"/>
          <w:b/>
          <w:bCs/>
          <w:sz w:val="24"/>
          <w:szCs w:val="24"/>
        </w:rPr>
      </w:pPr>
      <w:r w:rsidRPr="00312298">
        <w:rPr>
          <w:rFonts w:ascii="Times New Roman" w:hAnsi="Times New Roman" w:cs="Times New Roman"/>
          <w:sz w:val="24"/>
          <w:szCs w:val="24"/>
        </w:rPr>
        <w:t>Akce</w:t>
      </w:r>
      <w:r w:rsidRPr="00312298">
        <w:rPr>
          <w:rFonts w:ascii="Times New Roman" w:hAnsi="Times New Roman" w:cs="Times New Roman"/>
          <w:sz w:val="24"/>
          <w:szCs w:val="24"/>
        </w:rPr>
        <w:tab/>
        <w:t>:</w:t>
      </w:r>
      <w:r w:rsidRPr="00312298">
        <w:rPr>
          <w:rFonts w:ascii="Times New Roman" w:hAnsi="Times New Roman" w:cs="Times New Roman"/>
          <w:sz w:val="24"/>
          <w:szCs w:val="24"/>
        </w:rPr>
        <w:tab/>
      </w:r>
      <w:r w:rsidR="00242465">
        <w:rPr>
          <w:rFonts w:ascii="Times New Roman" w:hAnsi="Times New Roman" w:cs="Times New Roman"/>
          <w:b/>
          <w:bCs/>
          <w:sz w:val="24"/>
          <w:szCs w:val="24"/>
        </w:rPr>
        <w:t>Rekonstrukce brouzdaliště</w:t>
      </w:r>
      <w:r w:rsidR="007F4BCF">
        <w:rPr>
          <w:rFonts w:ascii="Times New Roman" w:hAnsi="Times New Roman" w:cs="Times New Roman"/>
          <w:b/>
          <w:bCs/>
          <w:sz w:val="24"/>
          <w:szCs w:val="24"/>
        </w:rPr>
        <w:t xml:space="preserve"> na koupališti Baťov</w:t>
      </w:r>
      <w:r w:rsidR="0070701A" w:rsidRPr="00312298">
        <w:rPr>
          <w:rFonts w:ascii="Times New Roman" w:hAnsi="Times New Roman" w:cs="Times New Roman"/>
          <w:b/>
          <w:bCs/>
          <w:sz w:val="24"/>
          <w:szCs w:val="24"/>
        </w:rPr>
        <w:t xml:space="preserve"> </w:t>
      </w:r>
    </w:p>
    <w:p w14:paraId="5BBA328A" w14:textId="77777777" w:rsidR="007061A2" w:rsidRDefault="007D2794" w:rsidP="007D2794">
      <w:pPr>
        <w:tabs>
          <w:tab w:val="left" w:pos="851"/>
        </w:tabs>
        <w:spacing w:before="120" w:line="240" w:lineRule="auto"/>
        <w:ind w:left="2410" w:right="-285" w:hanging="2126"/>
        <w:rPr>
          <w:rFonts w:ascii="Times New Roman" w:hAnsi="Times New Roman" w:cs="Times New Roman"/>
          <w:sz w:val="24"/>
          <w:szCs w:val="24"/>
        </w:rPr>
      </w:pPr>
      <w:r w:rsidRPr="00312298">
        <w:rPr>
          <w:rFonts w:ascii="Times New Roman" w:hAnsi="Times New Roman" w:cs="Times New Roman"/>
          <w:sz w:val="24"/>
          <w:szCs w:val="24"/>
        </w:rPr>
        <w:t>Místo</w:t>
      </w:r>
      <w:r w:rsidRPr="00312298">
        <w:rPr>
          <w:rFonts w:ascii="Times New Roman" w:hAnsi="Times New Roman" w:cs="Times New Roman"/>
          <w:sz w:val="24"/>
          <w:szCs w:val="24"/>
        </w:rPr>
        <w:tab/>
        <w:t>:</w:t>
      </w:r>
      <w:r w:rsidRPr="00312298">
        <w:rPr>
          <w:rFonts w:ascii="Times New Roman" w:hAnsi="Times New Roman" w:cs="Times New Roman"/>
          <w:sz w:val="24"/>
          <w:szCs w:val="24"/>
        </w:rPr>
        <w:tab/>
      </w:r>
      <w:r w:rsidR="006063F3" w:rsidRPr="00312298">
        <w:rPr>
          <w:rFonts w:ascii="Times New Roman" w:hAnsi="Times New Roman" w:cs="Times New Roman"/>
          <w:sz w:val="24"/>
          <w:szCs w:val="24"/>
        </w:rPr>
        <w:tab/>
      </w:r>
      <w:r w:rsidR="007061A2" w:rsidRPr="007061A2">
        <w:rPr>
          <w:rFonts w:ascii="Times New Roman" w:hAnsi="Times New Roman" w:cs="Times New Roman"/>
          <w:sz w:val="24"/>
          <w:szCs w:val="24"/>
        </w:rPr>
        <w:t>nám. 3. května 1341, 765 02 Otrokovice</w:t>
      </w:r>
    </w:p>
    <w:p w14:paraId="2A7423F7" w14:textId="313D677E" w:rsidR="007D2794" w:rsidRPr="00312298" w:rsidRDefault="007D2794" w:rsidP="007D2794">
      <w:pPr>
        <w:tabs>
          <w:tab w:val="left" w:pos="851"/>
        </w:tabs>
        <w:spacing w:before="120" w:line="240" w:lineRule="auto"/>
        <w:ind w:left="2410" w:right="-285" w:hanging="2126"/>
        <w:rPr>
          <w:rFonts w:ascii="Times New Roman" w:hAnsi="Times New Roman" w:cs="Times New Roman"/>
          <w:bCs/>
          <w:sz w:val="24"/>
          <w:szCs w:val="24"/>
        </w:rPr>
      </w:pPr>
      <w:r w:rsidRPr="00312298">
        <w:rPr>
          <w:rFonts w:ascii="Times New Roman" w:hAnsi="Times New Roman" w:cs="Times New Roman"/>
          <w:bCs/>
          <w:sz w:val="24"/>
          <w:szCs w:val="24"/>
        </w:rPr>
        <w:t>Investor:</w:t>
      </w:r>
      <w:r w:rsidRPr="00312298">
        <w:rPr>
          <w:rFonts w:ascii="Times New Roman" w:hAnsi="Times New Roman" w:cs="Times New Roman"/>
          <w:bCs/>
          <w:sz w:val="24"/>
          <w:szCs w:val="24"/>
        </w:rPr>
        <w:tab/>
      </w:r>
      <w:r w:rsidR="006063F3" w:rsidRPr="00312298">
        <w:rPr>
          <w:rFonts w:ascii="Times New Roman" w:hAnsi="Times New Roman" w:cs="Times New Roman"/>
          <w:bCs/>
          <w:sz w:val="24"/>
          <w:szCs w:val="24"/>
        </w:rPr>
        <w:tab/>
      </w:r>
      <w:r w:rsidR="000F2C77" w:rsidRPr="000F2C77">
        <w:rPr>
          <w:rFonts w:ascii="Times New Roman" w:hAnsi="Times New Roman" w:cs="Times New Roman"/>
          <w:bCs/>
          <w:sz w:val="24"/>
          <w:szCs w:val="24"/>
        </w:rPr>
        <w:t>Město Otrokovice, nám. 3. května 1340, 765 23 Otrokovice</w:t>
      </w:r>
    </w:p>
    <w:p w14:paraId="44948B34" w14:textId="73EB96BD" w:rsidR="007D2794" w:rsidRPr="00312298" w:rsidRDefault="007D2794" w:rsidP="007D2794">
      <w:pPr>
        <w:tabs>
          <w:tab w:val="left" w:pos="851"/>
        </w:tabs>
        <w:spacing w:before="120" w:line="240" w:lineRule="auto"/>
        <w:ind w:left="2410" w:right="-285" w:hanging="2126"/>
        <w:rPr>
          <w:rFonts w:ascii="Times New Roman" w:hAnsi="Times New Roman" w:cs="Times New Roman"/>
          <w:sz w:val="24"/>
          <w:szCs w:val="24"/>
        </w:rPr>
      </w:pPr>
      <w:r w:rsidRPr="00312298">
        <w:rPr>
          <w:rFonts w:ascii="Times New Roman" w:hAnsi="Times New Roman" w:cs="Times New Roman"/>
          <w:sz w:val="24"/>
          <w:szCs w:val="24"/>
        </w:rPr>
        <w:t xml:space="preserve">Stupeň: </w:t>
      </w:r>
      <w:r w:rsidRPr="00312298">
        <w:rPr>
          <w:rFonts w:ascii="Times New Roman" w:hAnsi="Times New Roman" w:cs="Times New Roman"/>
          <w:sz w:val="24"/>
          <w:szCs w:val="24"/>
        </w:rPr>
        <w:tab/>
      </w:r>
      <w:r w:rsidR="006063F3" w:rsidRPr="00312298">
        <w:rPr>
          <w:rFonts w:ascii="Times New Roman" w:hAnsi="Times New Roman" w:cs="Times New Roman"/>
          <w:sz w:val="24"/>
          <w:szCs w:val="24"/>
        </w:rPr>
        <w:tab/>
      </w:r>
      <w:r w:rsidR="00BD58D5">
        <w:rPr>
          <w:rFonts w:ascii="Times New Roman" w:hAnsi="Times New Roman" w:cs="Times New Roman"/>
          <w:sz w:val="24"/>
          <w:szCs w:val="24"/>
        </w:rPr>
        <w:t>DPS</w:t>
      </w:r>
    </w:p>
    <w:p w14:paraId="11AD26E1" w14:textId="408154D0" w:rsidR="007D2794" w:rsidRPr="00312298" w:rsidRDefault="006063F3" w:rsidP="007D2794">
      <w:pPr>
        <w:tabs>
          <w:tab w:val="left" w:pos="851"/>
        </w:tabs>
        <w:spacing w:before="120" w:line="240" w:lineRule="auto"/>
        <w:ind w:left="2410" w:right="-285" w:hanging="2126"/>
        <w:rPr>
          <w:rFonts w:ascii="Times New Roman" w:hAnsi="Times New Roman" w:cs="Times New Roman"/>
          <w:sz w:val="24"/>
          <w:szCs w:val="24"/>
        </w:rPr>
      </w:pPr>
      <w:r w:rsidRPr="00312298">
        <w:rPr>
          <w:rFonts w:ascii="Times New Roman" w:hAnsi="Times New Roman" w:cs="Times New Roman"/>
          <w:sz w:val="24"/>
          <w:szCs w:val="24"/>
        </w:rPr>
        <w:t>Hlavní</w:t>
      </w:r>
      <w:r w:rsidR="007D2794" w:rsidRPr="00312298">
        <w:rPr>
          <w:rFonts w:ascii="Times New Roman" w:hAnsi="Times New Roman" w:cs="Times New Roman"/>
          <w:sz w:val="24"/>
          <w:szCs w:val="24"/>
        </w:rPr>
        <w:t>. projektant:</w:t>
      </w:r>
      <w:r w:rsidR="007D2794" w:rsidRPr="00312298">
        <w:rPr>
          <w:rFonts w:ascii="Times New Roman" w:hAnsi="Times New Roman" w:cs="Times New Roman"/>
          <w:sz w:val="24"/>
          <w:szCs w:val="24"/>
        </w:rPr>
        <w:tab/>
      </w:r>
      <w:r w:rsidRPr="00312298">
        <w:rPr>
          <w:rFonts w:ascii="Times New Roman" w:hAnsi="Times New Roman" w:cs="Times New Roman"/>
          <w:sz w:val="24"/>
          <w:szCs w:val="24"/>
        </w:rPr>
        <w:tab/>
        <w:t>Jaroslav Pavelka</w:t>
      </w:r>
    </w:p>
    <w:p w14:paraId="6C4DC0A6" w14:textId="2FB70446" w:rsidR="000C1E69" w:rsidRPr="00312298" w:rsidRDefault="000C1E69" w:rsidP="000C1E69">
      <w:pPr>
        <w:tabs>
          <w:tab w:val="left" w:pos="851"/>
        </w:tabs>
        <w:spacing w:before="120" w:line="240" w:lineRule="auto"/>
        <w:ind w:left="2410" w:right="-285" w:hanging="2126"/>
        <w:rPr>
          <w:rFonts w:ascii="Times New Roman" w:hAnsi="Times New Roman" w:cs="Times New Roman"/>
          <w:sz w:val="24"/>
          <w:szCs w:val="24"/>
        </w:rPr>
      </w:pPr>
      <w:proofErr w:type="spellStart"/>
      <w:r w:rsidRPr="00312298">
        <w:rPr>
          <w:rFonts w:ascii="Times New Roman" w:hAnsi="Times New Roman" w:cs="Times New Roman"/>
          <w:sz w:val="24"/>
          <w:szCs w:val="24"/>
        </w:rPr>
        <w:t>Zodp</w:t>
      </w:r>
      <w:proofErr w:type="spellEnd"/>
      <w:r w:rsidRPr="00312298">
        <w:rPr>
          <w:rFonts w:ascii="Times New Roman" w:hAnsi="Times New Roman" w:cs="Times New Roman"/>
          <w:sz w:val="24"/>
          <w:szCs w:val="24"/>
        </w:rPr>
        <w:t>. projektant</w:t>
      </w:r>
      <w:r w:rsidR="00281613" w:rsidRPr="00312298">
        <w:rPr>
          <w:rFonts w:ascii="Times New Roman" w:hAnsi="Times New Roman" w:cs="Times New Roman"/>
          <w:sz w:val="24"/>
          <w:szCs w:val="24"/>
        </w:rPr>
        <w:t xml:space="preserve"> pro</w:t>
      </w:r>
      <w:r w:rsidR="006063F3" w:rsidRPr="00312298">
        <w:rPr>
          <w:rFonts w:ascii="Times New Roman" w:hAnsi="Times New Roman" w:cs="Times New Roman"/>
          <w:sz w:val="24"/>
          <w:szCs w:val="24"/>
        </w:rPr>
        <w:t>fese</w:t>
      </w:r>
      <w:r w:rsidRPr="00312298">
        <w:rPr>
          <w:rFonts w:ascii="Times New Roman" w:hAnsi="Times New Roman" w:cs="Times New Roman"/>
          <w:sz w:val="24"/>
          <w:szCs w:val="24"/>
        </w:rPr>
        <w:t>:</w:t>
      </w:r>
      <w:r w:rsidRPr="00312298">
        <w:rPr>
          <w:rFonts w:ascii="Times New Roman" w:hAnsi="Times New Roman" w:cs="Times New Roman"/>
          <w:sz w:val="24"/>
          <w:szCs w:val="24"/>
        </w:rPr>
        <w:tab/>
      </w:r>
      <w:r w:rsidR="002B3440">
        <w:rPr>
          <w:rFonts w:ascii="Times New Roman" w:hAnsi="Times New Roman" w:cs="Times New Roman"/>
          <w:sz w:val="24"/>
          <w:szCs w:val="24"/>
        </w:rPr>
        <w:t>Ing. Ivo Marek</w:t>
      </w:r>
    </w:p>
    <w:p w14:paraId="3AB9492D" w14:textId="0985BEC8" w:rsidR="007D2794" w:rsidRPr="00312298" w:rsidRDefault="007D2794" w:rsidP="007D2794">
      <w:pPr>
        <w:tabs>
          <w:tab w:val="left" w:pos="851"/>
        </w:tabs>
        <w:spacing w:before="120" w:line="240" w:lineRule="auto"/>
        <w:ind w:left="2410" w:right="-285" w:hanging="2126"/>
        <w:rPr>
          <w:rFonts w:ascii="Times New Roman" w:hAnsi="Times New Roman" w:cs="Times New Roman"/>
          <w:b/>
          <w:sz w:val="24"/>
          <w:szCs w:val="24"/>
        </w:rPr>
      </w:pPr>
      <w:proofErr w:type="spellStart"/>
      <w:r w:rsidRPr="00312298">
        <w:rPr>
          <w:rFonts w:ascii="Times New Roman" w:hAnsi="Times New Roman" w:cs="Times New Roman"/>
          <w:sz w:val="24"/>
          <w:szCs w:val="24"/>
        </w:rPr>
        <w:t>Zak</w:t>
      </w:r>
      <w:proofErr w:type="spellEnd"/>
      <w:r w:rsidRPr="00312298">
        <w:rPr>
          <w:rFonts w:ascii="Times New Roman" w:hAnsi="Times New Roman" w:cs="Times New Roman"/>
          <w:sz w:val="24"/>
          <w:szCs w:val="24"/>
        </w:rPr>
        <w:t>. číslo:</w:t>
      </w:r>
      <w:r w:rsidRPr="00312298">
        <w:rPr>
          <w:rFonts w:ascii="Times New Roman" w:hAnsi="Times New Roman" w:cs="Times New Roman"/>
          <w:sz w:val="24"/>
          <w:szCs w:val="24"/>
        </w:rPr>
        <w:tab/>
      </w:r>
      <w:r w:rsidR="006063F3" w:rsidRPr="00312298">
        <w:rPr>
          <w:rFonts w:ascii="Times New Roman" w:hAnsi="Times New Roman" w:cs="Times New Roman"/>
          <w:sz w:val="24"/>
          <w:szCs w:val="24"/>
        </w:rPr>
        <w:tab/>
      </w:r>
      <w:r w:rsidR="009B58ED" w:rsidRPr="009B58ED">
        <w:rPr>
          <w:rFonts w:ascii="Times New Roman" w:hAnsi="Times New Roman" w:cs="Times New Roman"/>
          <w:b/>
          <w:sz w:val="24"/>
          <w:szCs w:val="24"/>
        </w:rPr>
        <w:t>0</w:t>
      </w:r>
      <w:r w:rsidR="007F4BCF">
        <w:rPr>
          <w:rFonts w:ascii="Times New Roman" w:hAnsi="Times New Roman" w:cs="Times New Roman"/>
          <w:b/>
          <w:sz w:val="24"/>
          <w:szCs w:val="24"/>
        </w:rPr>
        <w:t>68</w:t>
      </w:r>
      <w:r w:rsidR="009B58ED" w:rsidRPr="009B58ED">
        <w:rPr>
          <w:rFonts w:ascii="Times New Roman" w:hAnsi="Times New Roman" w:cs="Times New Roman"/>
          <w:b/>
          <w:sz w:val="24"/>
          <w:szCs w:val="24"/>
        </w:rPr>
        <w:t>-20</w:t>
      </w:r>
    </w:p>
    <w:p w14:paraId="7139091A" w14:textId="7921EEC7" w:rsidR="007D2794" w:rsidRPr="00312298" w:rsidRDefault="007D2794" w:rsidP="007D2794">
      <w:pPr>
        <w:tabs>
          <w:tab w:val="left" w:pos="851"/>
        </w:tabs>
        <w:spacing w:before="120" w:line="240" w:lineRule="auto"/>
        <w:ind w:left="2410" w:right="-285" w:hanging="2126"/>
        <w:rPr>
          <w:rFonts w:ascii="Times New Roman" w:hAnsi="Times New Roman" w:cs="Times New Roman"/>
          <w:b/>
          <w:sz w:val="24"/>
          <w:szCs w:val="24"/>
        </w:rPr>
      </w:pPr>
      <w:r w:rsidRPr="00312298">
        <w:rPr>
          <w:rFonts w:ascii="Times New Roman" w:hAnsi="Times New Roman" w:cs="Times New Roman"/>
          <w:sz w:val="24"/>
          <w:szCs w:val="24"/>
        </w:rPr>
        <w:t>Arch. č.:</w:t>
      </w:r>
      <w:r w:rsidRPr="00312298">
        <w:rPr>
          <w:rFonts w:ascii="Times New Roman" w:hAnsi="Times New Roman" w:cs="Times New Roman"/>
          <w:sz w:val="24"/>
          <w:szCs w:val="24"/>
        </w:rPr>
        <w:tab/>
      </w:r>
      <w:r w:rsidR="006063F3" w:rsidRPr="00312298">
        <w:rPr>
          <w:rFonts w:ascii="Times New Roman" w:hAnsi="Times New Roman" w:cs="Times New Roman"/>
          <w:sz w:val="24"/>
          <w:szCs w:val="24"/>
        </w:rPr>
        <w:tab/>
      </w:r>
      <w:r w:rsidR="009B58ED" w:rsidRPr="009B58ED">
        <w:rPr>
          <w:rFonts w:ascii="Times New Roman" w:hAnsi="Times New Roman" w:cs="Times New Roman"/>
          <w:b/>
          <w:sz w:val="24"/>
          <w:szCs w:val="24"/>
        </w:rPr>
        <w:t>0</w:t>
      </w:r>
      <w:r w:rsidR="007F4BCF">
        <w:rPr>
          <w:rFonts w:ascii="Times New Roman" w:hAnsi="Times New Roman" w:cs="Times New Roman"/>
          <w:b/>
          <w:sz w:val="24"/>
          <w:szCs w:val="24"/>
        </w:rPr>
        <w:t>68</w:t>
      </w:r>
      <w:r w:rsidR="009B58ED" w:rsidRPr="009B58ED">
        <w:rPr>
          <w:rFonts w:ascii="Times New Roman" w:hAnsi="Times New Roman" w:cs="Times New Roman"/>
          <w:b/>
          <w:sz w:val="24"/>
          <w:szCs w:val="24"/>
        </w:rPr>
        <w:t>20</w:t>
      </w:r>
    </w:p>
    <w:p w14:paraId="341F2EC5" w14:textId="3FE386DC" w:rsidR="007D2794" w:rsidRDefault="007D2794" w:rsidP="007D2794">
      <w:pPr>
        <w:tabs>
          <w:tab w:val="left" w:pos="851"/>
        </w:tabs>
        <w:spacing w:before="120" w:line="240" w:lineRule="auto"/>
        <w:ind w:left="2410" w:right="-285" w:hanging="2126"/>
        <w:rPr>
          <w:rFonts w:ascii="Times New Roman" w:hAnsi="Times New Roman" w:cs="Times New Roman"/>
          <w:b/>
          <w:sz w:val="24"/>
          <w:szCs w:val="24"/>
        </w:rPr>
      </w:pPr>
      <w:r w:rsidRPr="00312298">
        <w:rPr>
          <w:rFonts w:ascii="Times New Roman" w:hAnsi="Times New Roman" w:cs="Times New Roman"/>
          <w:sz w:val="24"/>
          <w:szCs w:val="24"/>
        </w:rPr>
        <w:t>Datum:</w:t>
      </w:r>
      <w:r w:rsidRPr="00312298">
        <w:rPr>
          <w:rFonts w:ascii="Times New Roman" w:hAnsi="Times New Roman" w:cs="Times New Roman"/>
          <w:b/>
          <w:sz w:val="24"/>
          <w:szCs w:val="24"/>
        </w:rPr>
        <w:tab/>
      </w:r>
      <w:r w:rsidR="006063F3" w:rsidRPr="00312298">
        <w:rPr>
          <w:rFonts w:ascii="Times New Roman" w:hAnsi="Times New Roman" w:cs="Times New Roman"/>
          <w:b/>
          <w:sz w:val="24"/>
          <w:szCs w:val="24"/>
        </w:rPr>
        <w:tab/>
      </w:r>
      <w:r w:rsidR="00506F7C">
        <w:rPr>
          <w:rFonts w:ascii="Times New Roman" w:hAnsi="Times New Roman" w:cs="Times New Roman"/>
          <w:b/>
          <w:sz w:val="24"/>
          <w:szCs w:val="24"/>
        </w:rPr>
        <w:t>1</w:t>
      </w:r>
      <w:r w:rsidR="00B20498">
        <w:rPr>
          <w:rFonts w:ascii="Times New Roman" w:hAnsi="Times New Roman" w:cs="Times New Roman"/>
          <w:b/>
          <w:sz w:val="24"/>
          <w:szCs w:val="24"/>
        </w:rPr>
        <w:t>0</w:t>
      </w:r>
      <w:r w:rsidR="00506F7C">
        <w:rPr>
          <w:rFonts w:ascii="Times New Roman" w:hAnsi="Times New Roman" w:cs="Times New Roman"/>
          <w:b/>
          <w:sz w:val="24"/>
          <w:szCs w:val="24"/>
        </w:rPr>
        <w:t>/</w:t>
      </w:r>
      <w:r w:rsidR="009B58ED">
        <w:rPr>
          <w:rFonts w:ascii="Times New Roman" w:hAnsi="Times New Roman" w:cs="Times New Roman"/>
          <w:b/>
          <w:sz w:val="24"/>
          <w:szCs w:val="24"/>
        </w:rPr>
        <w:t>2020</w:t>
      </w:r>
    </w:p>
    <w:p w14:paraId="5BEB3EAE" w14:textId="77777777" w:rsidR="00B20498" w:rsidRPr="0046094A" w:rsidRDefault="00B20498" w:rsidP="00B20498">
      <w:pPr>
        <w:contextualSpacing/>
        <w:jc w:val="center"/>
        <w:rPr>
          <w:b/>
          <w:sz w:val="28"/>
          <w:szCs w:val="28"/>
        </w:rPr>
      </w:pPr>
      <w:r w:rsidRPr="0046094A">
        <w:rPr>
          <w:b/>
          <w:sz w:val="28"/>
          <w:szCs w:val="28"/>
        </w:rPr>
        <w:lastRenderedPageBreak/>
        <w:t>PROTOKOL</w:t>
      </w:r>
    </w:p>
    <w:p w14:paraId="6AD075AC" w14:textId="77777777" w:rsidR="00B20498" w:rsidRDefault="00B20498" w:rsidP="00B20498">
      <w:pPr>
        <w:contextualSpacing/>
        <w:jc w:val="center"/>
        <w:rPr>
          <w:sz w:val="24"/>
          <w:szCs w:val="24"/>
        </w:rPr>
      </w:pPr>
      <w:r>
        <w:rPr>
          <w:sz w:val="24"/>
          <w:szCs w:val="24"/>
        </w:rPr>
        <w:t>o určení vnějších vlivů vypracovaný odbornou komisí dle ČSN 33 2000-5-51 ed.3</w:t>
      </w:r>
    </w:p>
    <w:p w14:paraId="5A3F26DE" w14:textId="77777777" w:rsidR="00B20498" w:rsidRDefault="00B20498" w:rsidP="00B20498">
      <w:pPr>
        <w:jc w:val="center"/>
        <w:rPr>
          <w:b/>
          <w:sz w:val="24"/>
          <w:szCs w:val="24"/>
        </w:rPr>
      </w:pPr>
      <w:r>
        <w:rPr>
          <w:b/>
          <w:sz w:val="24"/>
          <w:szCs w:val="24"/>
        </w:rPr>
        <w:t xml:space="preserve">TEHOS s.r.o., tř. Tomáše Bati 1255, Otrokovice </w:t>
      </w:r>
    </w:p>
    <w:p w14:paraId="43C2F554" w14:textId="77777777" w:rsidR="00B20498" w:rsidRDefault="00B20498" w:rsidP="00B20498">
      <w:pPr>
        <w:contextualSpacing/>
        <w:jc w:val="center"/>
        <w:rPr>
          <w:bCs/>
          <w:sz w:val="24"/>
          <w:szCs w:val="24"/>
        </w:rPr>
      </w:pPr>
      <w:r>
        <w:rPr>
          <w:bCs/>
          <w:sz w:val="24"/>
          <w:szCs w:val="24"/>
        </w:rPr>
        <w:t>pro prostory dotčené akcí:</w:t>
      </w:r>
    </w:p>
    <w:p w14:paraId="294A79D3" w14:textId="77777777" w:rsidR="00B20498" w:rsidRDefault="00B20498" w:rsidP="00B20498">
      <w:pPr>
        <w:jc w:val="center"/>
        <w:rPr>
          <w:bCs/>
          <w:sz w:val="24"/>
          <w:szCs w:val="24"/>
        </w:rPr>
      </w:pPr>
      <w:r w:rsidRPr="00667F84">
        <w:rPr>
          <w:bCs/>
          <w:sz w:val="24"/>
          <w:szCs w:val="24"/>
        </w:rPr>
        <w:t>„</w:t>
      </w:r>
      <w:r w:rsidRPr="0052230E">
        <w:rPr>
          <w:bCs/>
          <w:sz w:val="24"/>
          <w:szCs w:val="24"/>
        </w:rPr>
        <w:t xml:space="preserve">Rekonstrukce </w:t>
      </w:r>
      <w:r>
        <w:rPr>
          <w:bCs/>
          <w:sz w:val="24"/>
          <w:szCs w:val="24"/>
        </w:rPr>
        <w:t>brouzdaliště na koupališti Baťov</w:t>
      </w:r>
      <w:r w:rsidRPr="00667F84">
        <w:rPr>
          <w:bCs/>
          <w:sz w:val="24"/>
          <w:szCs w:val="24"/>
        </w:rPr>
        <w:t>“</w:t>
      </w:r>
    </w:p>
    <w:p w14:paraId="2930531E" w14:textId="77777777" w:rsidR="00B20498" w:rsidRDefault="00B20498" w:rsidP="00B20498">
      <w:pPr>
        <w:rPr>
          <w:sz w:val="24"/>
          <w:szCs w:val="24"/>
        </w:rPr>
      </w:pPr>
      <w:r w:rsidRPr="0046094A">
        <w:rPr>
          <w:sz w:val="24"/>
          <w:szCs w:val="24"/>
        </w:rPr>
        <w:t>V</w:t>
      </w:r>
      <w:r>
        <w:rPr>
          <w:sz w:val="24"/>
          <w:szCs w:val="24"/>
        </w:rPr>
        <w:t> Otrokovicích</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Dne: 26.10.2020</w:t>
      </w:r>
    </w:p>
    <w:p w14:paraId="3DF179F8" w14:textId="77777777" w:rsidR="00B20498" w:rsidRPr="001216EB" w:rsidRDefault="00B20498" w:rsidP="00B20498">
      <w:pPr>
        <w:rPr>
          <w:b/>
          <w:sz w:val="24"/>
          <w:szCs w:val="24"/>
        </w:rPr>
      </w:pPr>
      <w:r w:rsidRPr="001216EB">
        <w:rPr>
          <w:b/>
          <w:sz w:val="24"/>
          <w:szCs w:val="24"/>
        </w:rPr>
        <w:t>Složení komise:</w:t>
      </w:r>
    </w:p>
    <w:p w14:paraId="73E0F14A" w14:textId="77777777" w:rsidR="00B20498" w:rsidRDefault="00B20498" w:rsidP="00B20498">
      <w:pPr>
        <w:rPr>
          <w:sz w:val="24"/>
          <w:szCs w:val="24"/>
        </w:rPr>
      </w:pPr>
      <w:r>
        <w:rPr>
          <w:sz w:val="24"/>
          <w:szCs w:val="24"/>
        </w:rPr>
        <w:t>Předseda:</w:t>
      </w:r>
      <w:r>
        <w:rPr>
          <w:sz w:val="24"/>
          <w:szCs w:val="24"/>
        </w:rPr>
        <w:tab/>
        <w:t>Ing. Drahomír Janeček</w:t>
      </w:r>
      <w:r>
        <w:rPr>
          <w:sz w:val="24"/>
          <w:szCs w:val="24"/>
        </w:rPr>
        <w:tab/>
        <w:t xml:space="preserve">– zástupce provozovatele a investora,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TEHOS s.r.o. Otrokovice</w:t>
      </w:r>
    </w:p>
    <w:p w14:paraId="179587B1" w14:textId="77777777" w:rsidR="00B20498" w:rsidRDefault="00B20498" w:rsidP="00B20498">
      <w:pPr>
        <w:contextualSpacing/>
        <w:rPr>
          <w:rFonts w:ascii="Arial" w:hAnsi="Arial" w:cs="Arial"/>
          <w:sz w:val="20"/>
          <w:szCs w:val="20"/>
        </w:rPr>
      </w:pPr>
      <w:r>
        <w:rPr>
          <w:sz w:val="24"/>
          <w:szCs w:val="24"/>
        </w:rPr>
        <w:t>Členové:</w:t>
      </w:r>
      <w:r>
        <w:rPr>
          <w:sz w:val="24"/>
          <w:szCs w:val="24"/>
        </w:rPr>
        <w:tab/>
        <w:t>Jaroslav Pavelka</w:t>
      </w:r>
      <w:r>
        <w:rPr>
          <w:sz w:val="24"/>
          <w:szCs w:val="24"/>
        </w:rPr>
        <w:tab/>
      </w:r>
      <w:r>
        <w:rPr>
          <w:sz w:val="24"/>
          <w:szCs w:val="24"/>
        </w:rPr>
        <w:tab/>
        <w:t xml:space="preserve">- </w:t>
      </w:r>
      <w:r>
        <w:rPr>
          <w:rFonts w:ascii="Arial" w:hAnsi="Arial" w:cs="Arial"/>
          <w:sz w:val="20"/>
          <w:szCs w:val="20"/>
        </w:rPr>
        <w:t xml:space="preserve">hlavní projektant, projektant stavební části,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ab/>
        <w:t xml:space="preserve">  PROJEKČNÍ</w:t>
      </w:r>
      <w:proofErr w:type="gramEnd"/>
      <w:r>
        <w:rPr>
          <w:rFonts w:ascii="Arial" w:hAnsi="Arial" w:cs="Arial"/>
          <w:sz w:val="20"/>
          <w:szCs w:val="20"/>
        </w:rPr>
        <w:t xml:space="preserve"> A STAVEBNÍ s.r.o. </w:t>
      </w:r>
    </w:p>
    <w:p w14:paraId="5E8342AD" w14:textId="77777777" w:rsidR="00B20498" w:rsidRDefault="00B20498" w:rsidP="00B20498">
      <w:pPr>
        <w:contextualSpacing/>
        <w:rPr>
          <w:sz w:val="24"/>
          <w:szCs w:val="24"/>
        </w:rPr>
      </w:pPr>
      <w:r>
        <w:rPr>
          <w:rFonts w:ascii="Arial" w:hAnsi="Arial" w:cs="Arial"/>
          <w:sz w:val="20"/>
          <w:szCs w:val="20"/>
        </w:rPr>
        <w:tab/>
      </w:r>
      <w:r>
        <w:rPr>
          <w:rFonts w:ascii="Arial" w:hAnsi="Arial" w:cs="Arial"/>
          <w:sz w:val="20"/>
          <w:szCs w:val="20"/>
        </w:rPr>
        <w:tab/>
        <w:t>Ing. Martin Kmeč</w:t>
      </w:r>
      <w:r>
        <w:rPr>
          <w:rFonts w:ascii="Arial" w:hAnsi="Arial" w:cs="Arial"/>
          <w:sz w:val="20"/>
          <w:szCs w:val="20"/>
        </w:rPr>
        <w:tab/>
      </w:r>
      <w:r>
        <w:rPr>
          <w:rFonts w:ascii="Arial" w:hAnsi="Arial" w:cs="Arial"/>
          <w:sz w:val="20"/>
          <w:szCs w:val="20"/>
        </w:rPr>
        <w:tab/>
        <w:t xml:space="preserve">- projektant bazénové technologie,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Pr>
          <w:rFonts w:ascii="Arial" w:hAnsi="Arial" w:cs="Arial"/>
          <w:sz w:val="20"/>
          <w:szCs w:val="20"/>
        </w:rPr>
        <w:tab/>
        <w:t xml:space="preserve">  BAZENSERVIS</w:t>
      </w:r>
      <w:proofErr w:type="gramEnd"/>
      <w:r>
        <w:rPr>
          <w:rFonts w:ascii="Arial" w:hAnsi="Arial" w:cs="Arial"/>
          <w:sz w:val="20"/>
          <w:szCs w:val="20"/>
        </w:rPr>
        <w:t xml:space="preserve"> s.r.o</w:t>
      </w:r>
      <w:r>
        <w:rPr>
          <w:sz w:val="24"/>
          <w:szCs w:val="24"/>
        </w:rPr>
        <w:t xml:space="preserve">  </w:t>
      </w:r>
    </w:p>
    <w:p w14:paraId="6CA1DB95" w14:textId="77777777" w:rsidR="00B20498" w:rsidRDefault="00B20498" w:rsidP="00B20498">
      <w:pPr>
        <w:contextualSpacing/>
        <w:rPr>
          <w:sz w:val="24"/>
          <w:szCs w:val="24"/>
        </w:rPr>
      </w:pPr>
      <w:r>
        <w:rPr>
          <w:sz w:val="24"/>
          <w:szCs w:val="24"/>
        </w:rPr>
        <w:tab/>
      </w:r>
      <w:r>
        <w:rPr>
          <w:sz w:val="24"/>
          <w:szCs w:val="24"/>
        </w:rPr>
        <w:tab/>
        <w:t>Ing. Ivo Marek</w:t>
      </w:r>
      <w:r>
        <w:rPr>
          <w:sz w:val="24"/>
          <w:szCs w:val="24"/>
        </w:rPr>
        <w:tab/>
      </w:r>
      <w:r>
        <w:rPr>
          <w:sz w:val="24"/>
          <w:szCs w:val="24"/>
        </w:rPr>
        <w:tab/>
      </w:r>
      <w:r>
        <w:rPr>
          <w:sz w:val="24"/>
          <w:szCs w:val="24"/>
        </w:rPr>
        <w:tab/>
        <w:t>- projektant profese elektro</w:t>
      </w:r>
    </w:p>
    <w:p w14:paraId="1871E32F" w14:textId="77777777" w:rsidR="00B20498" w:rsidRDefault="00B20498" w:rsidP="00B20498">
      <w:pPr>
        <w:contextualSpacing/>
        <w:rPr>
          <w:sz w:val="24"/>
          <w:szCs w:val="24"/>
        </w:rPr>
      </w:pPr>
    </w:p>
    <w:p w14:paraId="642545E2" w14:textId="77777777" w:rsidR="00B20498" w:rsidRPr="001216EB" w:rsidRDefault="00B20498" w:rsidP="00B20498">
      <w:pPr>
        <w:rPr>
          <w:b/>
          <w:sz w:val="24"/>
          <w:szCs w:val="24"/>
        </w:rPr>
      </w:pPr>
      <w:r>
        <w:rPr>
          <w:b/>
          <w:sz w:val="24"/>
          <w:szCs w:val="24"/>
        </w:rPr>
        <w:t>Název objektu:</w:t>
      </w:r>
      <w:r>
        <w:rPr>
          <w:b/>
          <w:sz w:val="24"/>
          <w:szCs w:val="24"/>
        </w:rPr>
        <w:tab/>
        <w:t>Areál koupaliště Baťov v Otrokovicích</w:t>
      </w:r>
    </w:p>
    <w:p w14:paraId="04F6D7B5" w14:textId="77777777" w:rsidR="00B20498" w:rsidRDefault="00B20498" w:rsidP="00B20498">
      <w:pPr>
        <w:jc w:val="both"/>
        <w:rPr>
          <w:sz w:val="24"/>
          <w:szCs w:val="24"/>
        </w:rPr>
      </w:pPr>
      <w:r>
        <w:rPr>
          <w:b/>
          <w:sz w:val="24"/>
          <w:szCs w:val="24"/>
        </w:rPr>
        <w:t>Popis objektu:</w:t>
      </w:r>
    </w:p>
    <w:p w14:paraId="0CBDDDC0" w14:textId="77777777" w:rsidR="00B20498" w:rsidRDefault="00B20498" w:rsidP="00B20498">
      <w:pPr>
        <w:jc w:val="both"/>
        <w:rPr>
          <w:sz w:val="24"/>
          <w:szCs w:val="24"/>
        </w:rPr>
      </w:pPr>
      <w:r>
        <w:rPr>
          <w:sz w:val="24"/>
          <w:szCs w:val="24"/>
        </w:rPr>
        <w:t xml:space="preserve">Areál městského koupaliště Baťov se nachází v přírodním prostředí na ulici Mánesova v Otrokovicích. Areál o rozloze 7 ha zahrnuje hlavní budovu, venkovní bazén o rozměrech 40x20 m, brouzdaliště, sportovní hřiště apod. </w:t>
      </w:r>
    </w:p>
    <w:p w14:paraId="6AF0BB8E" w14:textId="77777777" w:rsidR="00B20498" w:rsidRDefault="00B20498" w:rsidP="00B20498">
      <w:pPr>
        <w:jc w:val="both"/>
        <w:rPr>
          <w:sz w:val="24"/>
          <w:szCs w:val="24"/>
        </w:rPr>
      </w:pPr>
      <w:r>
        <w:rPr>
          <w:sz w:val="24"/>
          <w:szCs w:val="24"/>
        </w:rPr>
        <w:t>Hlavní budova: J</w:t>
      </w:r>
      <w:r w:rsidRPr="00CF3881">
        <w:rPr>
          <w:sz w:val="24"/>
          <w:szCs w:val="24"/>
        </w:rPr>
        <w:t>edná se o trvalou stavbu občanského vybavení. Stavba je navržena jako dvoupodlažní budova se stěnovým nosným systémem. Stavba je obdélníkového tvaru, její rohy na jižní straně jsou zahnuty do oblouku a mezi nimi vzniká průchozí terasa. V 1.PP se nachází 3 menší sklady a prostory pro technické vybavení k obsluze bazénu. V 1.NP se nachází prostory pro plavčíka, bufet, pokladna, zázemí zaměstnanců, pánské toalety a šatna a ženské toalety se šatnou, sklad. Stavba je omítnuta fasádou cihlové barvy. Střecha je zahnutá do oblouk</w:t>
      </w:r>
      <w:r>
        <w:rPr>
          <w:sz w:val="24"/>
          <w:szCs w:val="24"/>
        </w:rPr>
        <w:t>u</w:t>
      </w:r>
      <w:r w:rsidRPr="00CF3881">
        <w:rPr>
          <w:sz w:val="24"/>
          <w:szCs w:val="24"/>
        </w:rPr>
        <w:t xml:space="preserve"> a přetažená jako obloukový přístřešek vstupu do skladu a jako střecha průchozí terasy.</w:t>
      </w:r>
      <w:r>
        <w:rPr>
          <w:sz w:val="24"/>
          <w:szCs w:val="24"/>
        </w:rPr>
        <w:t xml:space="preserve"> Provoz areálu je v letním období, a to od počátku června do srpna. Provozní doba od 10 do 19 hodin. Areál je oplocen a vstup regulován. Kapacita koupaliště je 290 osob.</w:t>
      </w:r>
    </w:p>
    <w:p w14:paraId="30582841" w14:textId="77777777" w:rsidR="00B20498" w:rsidRDefault="00B20498" w:rsidP="00B20498">
      <w:pPr>
        <w:jc w:val="both"/>
        <w:rPr>
          <w:sz w:val="24"/>
          <w:szCs w:val="24"/>
        </w:rPr>
      </w:pPr>
      <w:r>
        <w:rPr>
          <w:sz w:val="24"/>
          <w:szCs w:val="24"/>
        </w:rPr>
        <w:t xml:space="preserve">Předmětem jednání jsou vnitřní a venkovní prostory v rozsahu po potřeby projektové dokumentace. Jedná se o prostory venkovní v areálu a vně (výměna elektroměrového rozváděče), místnost č. 1.21 – vstup, 0.05 – technická místnost bazénu v 1.PP, 1.01 – plavčík a prostory šachty pro čerpadla. </w:t>
      </w:r>
    </w:p>
    <w:p w14:paraId="410D0E38" w14:textId="77777777" w:rsidR="00B20498" w:rsidRDefault="00B20498" w:rsidP="00B20498">
      <w:pPr>
        <w:contextualSpacing/>
        <w:rPr>
          <w:sz w:val="24"/>
          <w:szCs w:val="24"/>
        </w:rPr>
      </w:pPr>
      <w:r>
        <w:rPr>
          <w:b/>
          <w:sz w:val="24"/>
          <w:szCs w:val="24"/>
        </w:rPr>
        <w:t>Podklady:</w:t>
      </w:r>
      <w:r>
        <w:rPr>
          <w:sz w:val="24"/>
          <w:szCs w:val="24"/>
        </w:rPr>
        <w:tab/>
      </w:r>
    </w:p>
    <w:p w14:paraId="2CE7548F" w14:textId="77777777" w:rsidR="00B20498" w:rsidRDefault="00B20498" w:rsidP="00B20498">
      <w:pPr>
        <w:pStyle w:val="Odstavecseseznamem"/>
        <w:numPr>
          <w:ilvl w:val="0"/>
          <w:numId w:val="4"/>
        </w:numPr>
        <w:spacing w:after="160" w:line="259" w:lineRule="auto"/>
        <w:jc w:val="both"/>
        <w:rPr>
          <w:sz w:val="24"/>
          <w:szCs w:val="24"/>
        </w:rPr>
      </w:pPr>
      <w:r>
        <w:rPr>
          <w:sz w:val="24"/>
          <w:szCs w:val="24"/>
        </w:rPr>
        <w:t>Pasport stavby provedený před zahájením projekčních prací firmou PROJEKČNÍ A STAVEBNÍ s.r.o.</w:t>
      </w:r>
    </w:p>
    <w:p w14:paraId="41A3C01A" w14:textId="77777777" w:rsidR="00B20498" w:rsidRDefault="00B20498" w:rsidP="00B20498">
      <w:pPr>
        <w:pStyle w:val="Odstavecseseznamem"/>
        <w:numPr>
          <w:ilvl w:val="0"/>
          <w:numId w:val="4"/>
        </w:numPr>
        <w:spacing w:after="160" w:line="259" w:lineRule="auto"/>
        <w:rPr>
          <w:sz w:val="24"/>
          <w:szCs w:val="24"/>
        </w:rPr>
      </w:pPr>
      <w:r>
        <w:rPr>
          <w:sz w:val="24"/>
          <w:szCs w:val="24"/>
        </w:rPr>
        <w:t>P</w:t>
      </w:r>
      <w:r w:rsidRPr="004E041E">
        <w:rPr>
          <w:sz w:val="24"/>
          <w:szCs w:val="24"/>
        </w:rPr>
        <w:t>rohlídka na místě za účasti všech členů komise.</w:t>
      </w:r>
    </w:p>
    <w:p w14:paraId="420D6A3B" w14:textId="77777777" w:rsidR="00B20498" w:rsidRPr="004E041E" w:rsidRDefault="00B20498" w:rsidP="00B20498">
      <w:pPr>
        <w:pStyle w:val="Odstavecseseznamem"/>
        <w:numPr>
          <w:ilvl w:val="0"/>
          <w:numId w:val="4"/>
        </w:numPr>
        <w:spacing w:after="160" w:line="259" w:lineRule="auto"/>
        <w:rPr>
          <w:sz w:val="24"/>
          <w:szCs w:val="24"/>
        </w:rPr>
      </w:pPr>
      <w:r>
        <w:rPr>
          <w:sz w:val="24"/>
          <w:szCs w:val="24"/>
        </w:rPr>
        <w:t>Studie a navazující bazénová technologie pro předmětnou akci.</w:t>
      </w:r>
    </w:p>
    <w:p w14:paraId="17B12989" w14:textId="77777777" w:rsidR="00B20498" w:rsidRPr="00226803" w:rsidRDefault="00B20498" w:rsidP="00B20498">
      <w:pPr>
        <w:jc w:val="both"/>
        <w:rPr>
          <w:b/>
          <w:bCs/>
          <w:sz w:val="24"/>
          <w:szCs w:val="24"/>
        </w:rPr>
      </w:pPr>
      <w:r w:rsidRPr="00226803">
        <w:rPr>
          <w:b/>
          <w:bCs/>
          <w:sz w:val="24"/>
          <w:szCs w:val="24"/>
        </w:rPr>
        <w:lastRenderedPageBreak/>
        <w:t xml:space="preserve">Posouzení jednotlivých prostor objektu: </w:t>
      </w:r>
    </w:p>
    <w:p w14:paraId="029326EB" w14:textId="77777777" w:rsidR="00B20498" w:rsidRDefault="00B20498" w:rsidP="00B20498">
      <w:pPr>
        <w:jc w:val="both"/>
        <w:rPr>
          <w:b/>
          <w:bCs/>
          <w:sz w:val="24"/>
          <w:szCs w:val="24"/>
        </w:rPr>
      </w:pPr>
      <w:r>
        <w:rPr>
          <w:b/>
          <w:bCs/>
          <w:sz w:val="24"/>
          <w:szCs w:val="24"/>
        </w:rPr>
        <w:t>Venkovní prostory – vně i uvnitř areálu koupaliště</w:t>
      </w:r>
    </w:p>
    <w:p w14:paraId="6248B70C" w14:textId="77777777" w:rsidR="00B20498" w:rsidRDefault="00B20498" w:rsidP="00B20498">
      <w:pPr>
        <w:contextualSpacing/>
        <w:jc w:val="both"/>
        <w:rPr>
          <w:bCs/>
          <w:sz w:val="24"/>
          <w:szCs w:val="24"/>
        </w:rPr>
      </w:pPr>
      <w:r>
        <w:rPr>
          <w:sz w:val="24"/>
          <w:szCs w:val="24"/>
        </w:rPr>
        <w:t xml:space="preserve">Prostory přístupné veřejnosti. </w:t>
      </w:r>
      <w:r>
        <w:rPr>
          <w:bCs/>
          <w:sz w:val="24"/>
          <w:szCs w:val="24"/>
        </w:rPr>
        <w:t>Rozvody elektroinstalace provedeny zemním kabelovým vedením. Elektroměrový rozváděč REM osazen na plastový pilíř, případně na stávající betonový základ (v návaznosti na způsob provedení nové přípojky, která je v současnosti realizována). Rozváděč R3 osazen ve zděném kiosku.</w:t>
      </w:r>
    </w:p>
    <w:p w14:paraId="1AA3319D" w14:textId="77777777" w:rsidR="00B20498" w:rsidRDefault="00B20498" w:rsidP="00B20498">
      <w:pPr>
        <w:contextualSpacing/>
        <w:jc w:val="both"/>
        <w:rPr>
          <w:bCs/>
          <w:sz w:val="24"/>
          <w:szCs w:val="24"/>
        </w:rPr>
      </w:pPr>
      <w:r>
        <w:rPr>
          <w:bCs/>
          <w:sz w:val="24"/>
          <w:szCs w:val="24"/>
        </w:rPr>
        <w:t>AA Teplota okolí</w:t>
      </w:r>
      <w:r>
        <w:rPr>
          <w:bCs/>
          <w:sz w:val="24"/>
          <w:szCs w:val="24"/>
        </w:rPr>
        <w:tab/>
      </w:r>
      <w:r>
        <w:rPr>
          <w:bCs/>
          <w:sz w:val="24"/>
          <w:szCs w:val="24"/>
        </w:rPr>
        <w:tab/>
        <w:t xml:space="preserve">AA3 </w:t>
      </w:r>
      <w:r>
        <w:rPr>
          <w:bCs/>
          <w:sz w:val="24"/>
          <w:szCs w:val="24"/>
        </w:rPr>
        <w:tab/>
        <w:t>-25 °C +5 °C</w:t>
      </w:r>
    </w:p>
    <w:p w14:paraId="01B30DE2" w14:textId="77777777" w:rsidR="00B20498" w:rsidRDefault="00B20498" w:rsidP="00B20498">
      <w:pPr>
        <w:contextualSpacing/>
        <w:jc w:val="both"/>
        <w:rPr>
          <w:bCs/>
          <w:sz w:val="24"/>
          <w:szCs w:val="24"/>
        </w:rPr>
      </w:pPr>
      <w:r>
        <w:rPr>
          <w:bCs/>
          <w:sz w:val="24"/>
          <w:szCs w:val="24"/>
        </w:rPr>
        <w:tab/>
      </w:r>
      <w:r>
        <w:rPr>
          <w:bCs/>
          <w:sz w:val="24"/>
          <w:szCs w:val="24"/>
        </w:rPr>
        <w:tab/>
      </w:r>
      <w:r>
        <w:rPr>
          <w:bCs/>
          <w:sz w:val="24"/>
          <w:szCs w:val="24"/>
        </w:rPr>
        <w:tab/>
      </w:r>
      <w:r>
        <w:rPr>
          <w:bCs/>
          <w:sz w:val="24"/>
          <w:szCs w:val="24"/>
        </w:rPr>
        <w:tab/>
        <w:t>AA4</w:t>
      </w:r>
      <w:r>
        <w:rPr>
          <w:bCs/>
          <w:sz w:val="24"/>
          <w:szCs w:val="24"/>
        </w:rPr>
        <w:tab/>
        <w:t>-5 °C +40 °C</w:t>
      </w:r>
      <w:r>
        <w:rPr>
          <w:bCs/>
          <w:sz w:val="24"/>
          <w:szCs w:val="24"/>
        </w:rPr>
        <w:tab/>
        <w:t xml:space="preserve"> </w:t>
      </w:r>
    </w:p>
    <w:p w14:paraId="4D285345" w14:textId="77777777" w:rsidR="00B20498" w:rsidRDefault="00B20498" w:rsidP="00B20498">
      <w:pPr>
        <w:contextualSpacing/>
        <w:jc w:val="both"/>
        <w:rPr>
          <w:sz w:val="24"/>
          <w:szCs w:val="24"/>
        </w:rPr>
      </w:pPr>
      <w:r>
        <w:rPr>
          <w:sz w:val="24"/>
          <w:szCs w:val="24"/>
        </w:rPr>
        <w:t xml:space="preserve">AB Atmosfér. podmínky </w:t>
      </w:r>
      <w:r>
        <w:rPr>
          <w:sz w:val="24"/>
          <w:szCs w:val="24"/>
        </w:rPr>
        <w:tab/>
        <w:t>AB7</w:t>
      </w:r>
      <w:r>
        <w:rPr>
          <w:sz w:val="24"/>
          <w:szCs w:val="24"/>
        </w:rPr>
        <w:tab/>
        <w:t>+</w:t>
      </w:r>
      <w:proofErr w:type="gramStart"/>
      <w:r>
        <w:rPr>
          <w:sz w:val="24"/>
          <w:szCs w:val="24"/>
        </w:rPr>
        <w:t>25°C</w:t>
      </w:r>
      <w:proofErr w:type="gramEnd"/>
      <w:r>
        <w:rPr>
          <w:sz w:val="24"/>
          <w:szCs w:val="24"/>
        </w:rPr>
        <w:t xml:space="preserve"> +55°C; rel.vlh.10-100%</w:t>
      </w:r>
      <w:r>
        <w:rPr>
          <w:sz w:val="24"/>
          <w:szCs w:val="24"/>
        </w:rPr>
        <w:tab/>
        <w:t xml:space="preserve"> </w:t>
      </w:r>
    </w:p>
    <w:p w14:paraId="1F0F5271" w14:textId="77777777" w:rsidR="00B20498" w:rsidRDefault="00B20498" w:rsidP="00B20498">
      <w:pPr>
        <w:contextualSpacing/>
        <w:jc w:val="both"/>
        <w:rPr>
          <w:sz w:val="24"/>
          <w:szCs w:val="24"/>
        </w:rPr>
      </w:pPr>
      <w:r>
        <w:rPr>
          <w:sz w:val="24"/>
          <w:szCs w:val="24"/>
        </w:rPr>
        <w:t>AC Nadmořská výška</w:t>
      </w:r>
      <w:r>
        <w:rPr>
          <w:sz w:val="24"/>
          <w:szCs w:val="24"/>
        </w:rPr>
        <w:tab/>
      </w:r>
      <w:r>
        <w:rPr>
          <w:sz w:val="24"/>
          <w:szCs w:val="24"/>
        </w:rPr>
        <w:tab/>
        <w:t>AC1</w:t>
      </w:r>
      <w:proofErr w:type="gramStart"/>
      <w:r>
        <w:rPr>
          <w:sz w:val="24"/>
          <w:szCs w:val="24"/>
        </w:rPr>
        <w:tab/>
        <w:t>&lt; 2000</w:t>
      </w:r>
      <w:proofErr w:type="gramEnd"/>
      <w:r>
        <w:rPr>
          <w:sz w:val="24"/>
          <w:szCs w:val="24"/>
        </w:rPr>
        <w:t xml:space="preserve"> m</w:t>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p>
    <w:p w14:paraId="29DA7166" w14:textId="77777777" w:rsidR="00B20498" w:rsidRDefault="00B20498" w:rsidP="00B20498">
      <w:pPr>
        <w:contextualSpacing/>
        <w:jc w:val="both"/>
        <w:rPr>
          <w:sz w:val="24"/>
          <w:szCs w:val="24"/>
        </w:rPr>
      </w:pPr>
      <w:r>
        <w:rPr>
          <w:sz w:val="24"/>
          <w:szCs w:val="24"/>
        </w:rPr>
        <w:t>AD Výskyt vody</w:t>
      </w:r>
      <w:r>
        <w:rPr>
          <w:sz w:val="24"/>
          <w:szCs w:val="24"/>
        </w:rPr>
        <w:tab/>
      </w:r>
      <w:r>
        <w:rPr>
          <w:sz w:val="24"/>
          <w:szCs w:val="24"/>
        </w:rPr>
        <w:tab/>
        <w:t>AD3</w:t>
      </w:r>
      <w:r>
        <w:rPr>
          <w:sz w:val="24"/>
          <w:szCs w:val="24"/>
        </w:rPr>
        <w:tab/>
        <w:t>vodní tříšť</w:t>
      </w:r>
      <w:r>
        <w:rPr>
          <w:sz w:val="24"/>
          <w:szCs w:val="24"/>
        </w:rPr>
        <w:tab/>
      </w:r>
      <w:r>
        <w:rPr>
          <w:sz w:val="24"/>
          <w:szCs w:val="24"/>
        </w:rPr>
        <w:tab/>
      </w:r>
      <w:r>
        <w:rPr>
          <w:sz w:val="24"/>
          <w:szCs w:val="24"/>
        </w:rPr>
        <w:tab/>
      </w:r>
      <w:r>
        <w:rPr>
          <w:sz w:val="24"/>
          <w:szCs w:val="24"/>
        </w:rPr>
        <w:tab/>
      </w:r>
    </w:p>
    <w:p w14:paraId="3C3D204F" w14:textId="77777777" w:rsidR="00B20498" w:rsidRDefault="00B20498" w:rsidP="00B20498">
      <w:pPr>
        <w:contextualSpacing/>
        <w:jc w:val="both"/>
        <w:rPr>
          <w:sz w:val="24"/>
          <w:szCs w:val="24"/>
        </w:rPr>
      </w:pPr>
      <w:r>
        <w:rPr>
          <w:sz w:val="24"/>
          <w:szCs w:val="24"/>
        </w:rPr>
        <w:t>AE Cizí pevná tělesa</w:t>
      </w:r>
      <w:r>
        <w:rPr>
          <w:sz w:val="24"/>
          <w:szCs w:val="24"/>
        </w:rPr>
        <w:tab/>
      </w:r>
      <w:r>
        <w:rPr>
          <w:sz w:val="24"/>
          <w:szCs w:val="24"/>
        </w:rPr>
        <w:tab/>
        <w:t>AE1</w:t>
      </w:r>
      <w:r>
        <w:rPr>
          <w:sz w:val="24"/>
          <w:szCs w:val="24"/>
        </w:rPr>
        <w:tab/>
        <w:t>zanedbatelný</w:t>
      </w:r>
      <w:r>
        <w:rPr>
          <w:sz w:val="24"/>
          <w:szCs w:val="24"/>
        </w:rPr>
        <w:tab/>
      </w:r>
    </w:p>
    <w:p w14:paraId="100D50C4" w14:textId="77777777" w:rsidR="00B20498" w:rsidRDefault="00B20498" w:rsidP="00B20498">
      <w:pPr>
        <w:contextualSpacing/>
        <w:jc w:val="both"/>
        <w:rPr>
          <w:sz w:val="24"/>
          <w:szCs w:val="24"/>
        </w:rPr>
      </w:pPr>
      <w:r>
        <w:rPr>
          <w:sz w:val="24"/>
          <w:szCs w:val="24"/>
        </w:rPr>
        <w:t xml:space="preserve">AF Korozivní a </w:t>
      </w:r>
      <w:proofErr w:type="spellStart"/>
      <w:r>
        <w:rPr>
          <w:sz w:val="24"/>
          <w:szCs w:val="24"/>
        </w:rPr>
        <w:t>znečišť</w:t>
      </w:r>
      <w:proofErr w:type="spellEnd"/>
      <w:r>
        <w:rPr>
          <w:sz w:val="24"/>
          <w:szCs w:val="24"/>
        </w:rPr>
        <w:t>. látky</w:t>
      </w:r>
      <w:r>
        <w:rPr>
          <w:sz w:val="24"/>
          <w:szCs w:val="24"/>
        </w:rPr>
        <w:tab/>
        <w:t>AF1</w:t>
      </w:r>
      <w:r>
        <w:rPr>
          <w:sz w:val="24"/>
          <w:szCs w:val="24"/>
        </w:rPr>
        <w:tab/>
        <w:t>zanedbatelný</w:t>
      </w:r>
    </w:p>
    <w:p w14:paraId="69E02F6A" w14:textId="77777777" w:rsidR="00B20498" w:rsidRDefault="00B20498" w:rsidP="00B20498">
      <w:pPr>
        <w:contextualSpacing/>
        <w:jc w:val="both"/>
        <w:rPr>
          <w:sz w:val="24"/>
          <w:szCs w:val="24"/>
        </w:rPr>
      </w:pPr>
      <w:r>
        <w:rPr>
          <w:sz w:val="24"/>
          <w:szCs w:val="24"/>
        </w:rPr>
        <w:t xml:space="preserve">AG Mechanické </w:t>
      </w:r>
      <w:proofErr w:type="spellStart"/>
      <w:r>
        <w:rPr>
          <w:sz w:val="24"/>
          <w:szCs w:val="24"/>
        </w:rPr>
        <w:t>nam</w:t>
      </w:r>
      <w:proofErr w:type="spellEnd"/>
      <w:r>
        <w:rPr>
          <w:sz w:val="24"/>
          <w:szCs w:val="24"/>
        </w:rPr>
        <w:t>. – Ráz</w:t>
      </w:r>
      <w:r>
        <w:rPr>
          <w:sz w:val="24"/>
          <w:szCs w:val="24"/>
        </w:rPr>
        <w:tab/>
        <w:t>AG1</w:t>
      </w:r>
      <w:r>
        <w:rPr>
          <w:sz w:val="24"/>
          <w:szCs w:val="24"/>
        </w:rPr>
        <w:tab/>
        <w:t>mírný</w:t>
      </w:r>
    </w:p>
    <w:p w14:paraId="5887E8E5" w14:textId="77777777" w:rsidR="00B20498" w:rsidRDefault="00B20498" w:rsidP="00B20498">
      <w:pPr>
        <w:contextualSpacing/>
        <w:jc w:val="both"/>
        <w:rPr>
          <w:sz w:val="24"/>
          <w:szCs w:val="24"/>
        </w:rPr>
      </w:pPr>
      <w:r>
        <w:rPr>
          <w:sz w:val="24"/>
          <w:szCs w:val="24"/>
        </w:rPr>
        <w:t>AH Vibrace</w:t>
      </w:r>
      <w:r>
        <w:rPr>
          <w:sz w:val="24"/>
          <w:szCs w:val="24"/>
        </w:rPr>
        <w:tab/>
      </w:r>
      <w:r>
        <w:rPr>
          <w:sz w:val="24"/>
          <w:szCs w:val="24"/>
        </w:rPr>
        <w:tab/>
      </w:r>
      <w:r>
        <w:rPr>
          <w:sz w:val="24"/>
          <w:szCs w:val="24"/>
        </w:rPr>
        <w:tab/>
        <w:t>AH1</w:t>
      </w:r>
      <w:r>
        <w:rPr>
          <w:sz w:val="24"/>
          <w:szCs w:val="24"/>
        </w:rPr>
        <w:tab/>
        <w:t>mírné</w:t>
      </w:r>
    </w:p>
    <w:p w14:paraId="70FE8EE7" w14:textId="77777777" w:rsidR="00B20498" w:rsidRDefault="00B20498" w:rsidP="00B20498">
      <w:pPr>
        <w:contextualSpacing/>
        <w:jc w:val="both"/>
        <w:rPr>
          <w:sz w:val="24"/>
          <w:szCs w:val="24"/>
        </w:rPr>
      </w:pPr>
      <w:r>
        <w:rPr>
          <w:sz w:val="24"/>
          <w:szCs w:val="24"/>
        </w:rPr>
        <w:t>AK Výskyt rostl. nebo plísní</w:t>
      </w:r>
      <w:r>
        <w:rPr>
          <w:sz w:val="24"/>
          <w:szCs w:val="24"/>
        </w:rPr>
        <w:tab/>
        <w:t>AK1</w:t>
      </w:r>
      <w:r>
        <w:rPr>
          <w:sz w:val="24"/>
          <w:szCs w:val="24"/>
        </w:rPr>
        <w:tab/>
        <w:t>bez nebezpečí</w:t>
      </w:r>
    </w:p>
    <w:p w14:paraId="70BD1B77" w14:textId="77777777" w:rsidR="00B20498" w:rsidRDefault="00B20498" w:rsidP="00B20498">
      <w:pPr>
        <w:contextualSpacing/>
        <w:jc w:val="both"/>
        <w:rPr>
          <w:sz w:val="24"/>
          <w:szCs w:val="24"/>
        </w:rPr>
      </w:pPr>
      <w:r>
        <w:rPr>
          <w:sz w:val="24"/>
          <w:szCs w:val="24"/>
        </w:rPr>
        <w:t>AL Výskyt živočichů</w:t>
      </w:r>
      <w:r>
        <w:rPr>
          <w:sz w:val="24"/>
          <w:szCs w:val="24"/>
        </w:rPr>
        <w:tab/>
      </w:r>
      <w:r>
        <w:rPr>
          <w:sz w:val="24"/>
          <w:szCs w:val="24"/>
        </w:rPr>
        <w:tab/>
        <w:t>AL2</w:t>
      </w:r>
      <w:r>
        <w:rPr>
          <w:sz w:val="24"/>
          <w:szCs w:val="24"/>
        </w:rPr>
        <w:tab/>
        <w:t>nebezpečný</w:t>
      </w:r>
    </w:p>
    <w:p w14:paraId="21D3A5A2" w14:textId="77777777" w:rsidR="00B20498" w:rsidRDefault="00B20498" w:rsidP="00B20498">
      <w:pPr>
        <w:contextualSpacing/>
        <w:jc w:val="both"/>
        <w:rPr>
          <w:sz w:val="24"/>
          <w:szCs w:val="24"/>
        </w:rPr>
      </w:pPr>
      <w:r>
        <w:rPr>
          <w:sz w:val="24"/>
          <w:szCs w:val="24"/>
        </w:rPr>
        <w:t>AN Sluneční záření</w:t>
      </w:r>
      <w:r>
        <w:rPr>
          <w:sz w:val="24"/>
          <w:szCs w:val="24"/>
        </w:rPr>
        <w:tab/>
      </w:r>
      <w:r>
        <w:rPr>
          <w:sz w:val="24"/>
          <w:szCs w:val="24"/>
        </w:rPr>
        <w:tab/>
        <w:t>AN1</w:t>
      </w:r>
      <w:r>
        <w:rPr>
          <w:sz w:val="24"/>
          <w:szCs w:val="24"/>
        </w:rPr>
        <w:tab/>
        <w:t>Nízká</w:t>
      </w:r>
    </w:p>
    <w:p w14:paraId="4F860600" w14:textId="77777777" w:rsidR="00B20498" w:rsidRDefault="00B20498" w:rsidP="00B20498">
      <w:pPr>
        <w:contextualSpacing/>
        <w:jc w:val="both"/>
        <w:rPr>
          <w:sz w:val="24"/>
          <w:szCs w:val="24"/>
        </w:rPr>
      </w:pPr>
      <w:r>
        <w:rPr>
          <w:sz w:val="24"/>
          <w:szCs w:val="24"/>
        </w:rPr>
        <w:t>AP Seizmické účinky</w:t>
      </w:r>
      <w:r>
        <w:rPr>
          <w:sz w:val="24"/>
          <w:szCs w:val="24"/>
        </w:rPr>
        <w:tab/>
      </w:r>
      <w:r>
        <w:rPr>
          <w:sz w:val="24"/>
          <w:szCs w:val="24"/>
        </w:rPr>
        <w:tab/>
        <w:t>AP1</w:t>
      </w:r>
      <w:r>
        <w:rPr>
          <w:sz w:val="24"/>
          <w:szCs w:val="24"/>
        </w:rPr>
        <w:tab/>
        <w:t>Zanedbatelné</w:t>
      </w:r>
    </w:p>
    <w:p w14:paraId="63A11925" w14:textId="77777777" w:rsidR="00B20498" w:rsidRDefault="00B20498" w:rsidP="00B20498">
      <w:pPr>
        <w:contextualSpacing/>
        <w:jc w:val="both"/>
        <w:rPr>
          <w:sz w:val="24"/>
          <w:szCs w:val="24"/>
        </w:rPr>
      </w:pPr>
      <w:r>
        <w:rPr>
          <w:sz w:val="24"/>
          <w:szCs w:val="24"/>
        </w:rPr>
        <w:t xml:space="preserve">AQ Bouřková činnost </w:t>
      </w:r>
      <w:r>
        <w:rPr>
          <w:sz w:val="24"/>
          <w:szCs w:val="24"/>
        </w:rPr>
        <w:tab/>
      </w:r>
      <w:r>
        <w:rPr>
          <w:sz w:val="24"/>
          <w:szCs w:val="24"/>
        </w:rPr>
        <w:tab/>
        <w:t>AQ2</w:t>
      </w:r>
      <w:r>
        <w:rPr>
          <w:sz w:val="24"/>
          <w:szCs w:val="24"/>
        </w:rPr>
        <w:tab/>
        <w:t>Nepřímé ohrožení</w:t>
      </w:r>
    </w:p>
    <w:p w14:paraId="364E96E7" w14:textId="77777777" w:rsidR="00B20498" w:rsidRDefault="00B20498" w:rsidP="00B20498">
      <w:pPr>
        <w:contextualSpacing/>
        <w:jc w:val="both"/>
        <w:rPr>
          <w:sz w:val="24"/>
          <w:szCs w:val="24"/>
        </w:rPr>
      </w:pPr>
      <w:r>
        <w:rPr>
          <w:sz w:val="24"/>
          <w:szCs w:val="24"/>
        </w:rPr>
        <w:t>AR Pohyb vzduchu</w:t>
      </w:r>
      <w:r>
        <w:rPr>
          <w:sz w:val="24"/>
          <w:szCs w:val="24"/>
        </w:rPr>
        <w:tab/>
      </w:r>
      <w:r>
        <w:rPr>
          <w:sz w:val="24"/>
          <w:szCs w:val="24"/>
        </w:rPr>
        <w:tab/>
        <w:t>AR1</w:t>
      </w:r>
      <w:r>
        <w:rPr>
          <w:sz w:val="24"/>
          <w:szCs w:val="24"/>
        </w:rPr>
        <w:tab/>
        <w:t>Normální</w:t>
      </w:r>
      <w:r>
        <w:rPr>
          <w:sz w:val="24"/>
          <w:szCs w:val="24"/>
        </w:rPr>
        <w:tab/>
      </w:r>
      <w:r>
        <w:rPr>
          <w:sz w:val="24"/>
          <w:szCs w:val="24"/>
        </w:rPr>
        <w:tab/>
        <w:t xml:space="preserve">       </w:t>
      </w:r>
    </w:p>
    <w:p w14:paraId="7FFFFC6C" w14:textId="77777777" w:rsidR="00B20498" w:rsidRDefault="00B20498" w:rsidP="00B20498">
      <w:pPr>
        <w:contextualSpacing/>
        <w:jc w:val="both"/>
        <w:rPr>
          <w:sz w:val="24"/>
          <w:szCs w:val="24"/>
        </w:rPr>
      </w:pPr>
      <w:r>
        <w:rPr>
          <w:sz w:val="24"/>
          <w:szCs w:val="24"/>
        </w:rPr>
        <w:t>AS Vítr</w:t>
      </w:r>
      <w:r>
        <w:rPr>
          <w:sz w:val="24"/>
          <w:szCs w:val="24"/>
        </w:rPr>
        <w:tab/>
      </w:r>
      <w:r>
        <w:rPr>
          <w:sz w:val="24"/>
          <w:szCs w:val="24"/>
        </w:rPr>
        <w:tab/>
      </w:r>
      <w:r>
        <w:rPr>
          <w:sz w:val="24"/>
          <w:szCs w:val="24"/>
        </w:rPr>
        <w:tab/>
      </w:r>
      <w:r>
        <w:rPr>
          <w:sz w:val="24"/>
          <w:szCs w:val="24"/>
        </w:rPr>
        <w:tab/>
        <w:t>AS1</w:t>
      </w:r>
      <w:r>
        <w:rPr>
          <w:sz w:val="24"/>
          <w:szCs w:val="24"/>
        </w:rPr>
        <w:tab/>
        <w:t>malý</w:t>
      </w:r>
    </w:p>
    <w:p w14:paraId="1A83B9A4" w14:textId="77777777" w:rsidR="00B20498" w:rsidRDefault="00B20498" w:rsidP="00B20498">
      <w:pPr>
        <w:contextualSpacing/>
        <w:jc w:val="both"/>
        <w:rPr>
          <w:sz w:val="24"/>
          <w:szCs w:val="24"/>
        </w:rPr>
      </w:pPr>
      <w:r>
        <w:rPr>
          <w:sz w:val="24"/>
          <w:szCs w:val="24"/>
        </w:rPr>
        <w:t>BA Schopnost osob</w:t>
      </w:r>
      <w:r>
        <w:rPr>
          <w:sz w:val="24"/>
          <w:szCs w:val="24"/>
        </w:rPr>
        <w:tab/>
      </w:r>
      <w:r>
        <w:rPr>
          <w:sz w:val="24"/>
          <w:szCs w:val="24"/>
        </w:rPr>
        <w:tab/>
        <w:t>BA1</w:t>
      </w:r>
      <w:r>
        <w:rPr>
          <w:sz w:val="24"/>
          <w:szCs w:val="24"/>
        </w:rPr>
        <w:tab/>
        <w:t>Běžná, nepoučené osoby, laici</w:t>
      </w:r>
    </w:p>
    <w:p w14:paraId="4A758C8A" w14:textId="77777777" w:rsidR="00B20498" w:rsidRDefault="00B20498" w:rsidP="00B20498">
      <w:pPr>
        <w:contextualSpacing/>
        <w:jc w:val="both"/>
        <w:rPr>
          <w:sz w:val="24"/>
          <w:szCs w:val="24"/>
        </w:rPr>
      </w:pPr>
      <w:r>
        <w:rPr>
          <w:sz w:val="24"/>
          <w:szCs w:val="24"/>
        </w:rPr>
        <w:t xml:space="preserve">BD </w:t>
      </w:r>
      <w:proofErr w:type="spellStart"/>
      <w:r>
        <w:rPr>
          <w:sz w:val="24"/>
          <w:szCs w:val="24"/>
        </w:rPr>
        <w:t>Podm</w:t>
      </w:r>
      <w:proofErr w:type="spellEnd"/>
      <w:r>
        <w:rPr>
          <w:sz w:val="24"/>
          <w:szCs w:val="24"/>
        </w:rPr>
        <w:t>. úniku v nebezpečí</w:t>
      </w:r>
      <w:r>
        <w:rPr>
          <w:sz w:val="24"/>
          <w:szCs w:val="24"/>
        </w:rPr>
        <w:tab/>
        <w:t>BD1</w:t>
      </w:r>
      <w:r>
        <w:rPr>
          <w:sz w:val="24"/>
          <w:szCs w:val="24"/>
        </w:rPr>
        <w:tab/>
        <w:t>Malá hustota/snadný únik</w:t>
      </w:r>
    </w:p>
    <w:p w14:paraId="1A9D5A4F" w14:textId="77777777" w:rsidR="00B20498" w:rsidRDefault="00B20498" w:rsidP="00B20498">
      <w:pPr>
        <w:contextualSpacing/>
        <w:jc w:val="both"/>
        <w:rPr>
          <w:sz w:val="24"/>
          <w:szCs w:val="24"/>
        </w:rPr>
      </w:pPr>
      <w:r>
        <w:rPr>
          <w:sz w:val="24"/>
          <w:szCs w:val="24"/>
        </w:rPr>
        <w:t xml:space="preserve">BE Povaha </w:t>
      </w:r>
      <w:proofErr w:type="spellStart"/>
      <w:r>
        <w:rPr>
          <w:sz w:val="24"/>
          <w:szCs w:val="24"/>
        </w:rPr>
        <w:t>zprac</w:t>
      </w:r>
      <w:proofErr w:type="spellEnd"/>
      <w:r>
        <w:rPr>
          <w:sz w:val="24"/>
          <w:szCs w:val="24"/>
        </w:rPr>
        <w:t>. materiálů</w:t>
      </w:r>
      <w:r>
        <w:rPr>
          <w:sz w:val="24"/>
          <w:szCs w:val="24"/>
        </w:rPr>
        <w:tab/>
        <w:t>BE1</w:t>
      </w:r>
      <w:r>
        <w:rPr>
          <w:sz w:val="24"/>
          <w:szCs w:val="24"/>
        </w:rPr>
        <w:tab/>
        <w:t xml:space="preserve">Bez významného neb. </w:t>
      </w:r>
      <w:r>
        <w:rPr>
          <w:sz w:val="24"/>
          <w:szCs w:val="24"/>
        </w:rPr>
        <w:tab/>
      </w:r>
      <w:r>
        <w:rPr>
          <w:sz w:val="24"/>
          <w:szCs w:val="24"/>
        </w:rPr>
        <w:tab/>
      </w:r>
    </w:p>
    <w:p w14:paraId="219E49D0" w14:textId="77777777" w:rsidR="00B20498" w:rsidRDefault="00B20498" w:rsidP="00B20498">
      <w:pPr>
        <w:contextualSpacing/>
        <w:jc w:val="both"/>
        <w:rPr>
          <w:sz w:val="24"/>
          <w:szCs w:val="24"/>
        </w:rPr>
      </w:pPr>
      <w:r>
        <w:rPr>
          <w:sz w:val="24"/>
          <w:szCs w:val="24"/>
        </w:rPr>
        <w:t>CA Konstrukce budov</w:t>
      </w:r>
      <w:r>
        <w:rPr>
          <w:sz w:val="24"/>
          <w:szCs w:val="24"/>
        </w:rPr>
        <w:tab/>
      </w:r>
      <w:r>
        <w:rPr>
          <w:sz w:val="24"/>
          <w:szCs w:val="24"/>
        </w:rPr>
        <w:tab/>
        <w:t>CA1</w:t>
      </w:r>
      <w:r>
        <w:rPr>
          <w:sz w:val="24"/>
          <w:szCs w:val="24"/>
        </w:rPr>
        <w:tab/>
        <w:t>Nehořlavé materiály</w:t>
      </w:r>
      <w:r>
        <w:rPr>
          <w:sz w:val="24"/>
          <w:szCs w:val="24"/>
        </w:rPr>
        <w:tab/>
      </w:r>
      <w:r>
        <w:rPr>
          <w:sz w:val="24"/>
          <w:szCs w:val="24"/>
        </w:rPr>
        <w:tab/>
      </w:r>
      <w:r>
        <w:rPr>
          <w:sz w:val="24"/>
          <w:szCs w:val="24"/>
        </w:rPr>
        <w:tab/>
      </w:r>
    </w:p>
    <w:p w14:paraId="5082847B" w14:textId="77777777" w:rsidR="00B20498" w:rsidRDefault="00B20498" w:rsidP="00B20498">
      <w:pPr>
        <w:contextualSpacing/>
        <w:rPr>
          <w:b/>
          <w:sz w:val="24"/>
          <w:szCs w:val="24"/>
        </w:rPr>
      </w:pPr>
      <w:r>
        <w:rPr>
          <w:sz w:val="24"/>
          <w:szCs w:val="24"/>
        </w:rPr>
        <w:t xml:space="preserve">CB Provedení </w:t>
      </w:r>
      <w:proofErr w:type="spellStart"/>
      <w:r>
        <w:rPr>
          <w:sz w:val="24"/>
          <w:szCs w:val="24"/>
        </w:rPr>
        <w:t>konstr</w:t>
      </w:r>
      <w:proofErr w:type="spellEnd"/>
      <w:r>
        <w:rPr>
          <w:sz w:val="24"/>
          <w:szCs w:val="24"/>
        </w:rPr>
        <w:t>. budov</w:t>
      </w:r>
      <w:r>
        <w:rPr>
          <w:sz w:val="24"/>
          <w:szCs w:val="24"/>
        </w:rPr>
        <w:tab/>
        <w:t>CB1</w:t>
      </w:r>
      <w:r>
        <w:rPr>
          <w:sz w:val="24"/>
          <w:szCs w:val="24"/>
        </w:rPr>
        <w:tab/>
        <w:t>Zanedbatelné neb.</w:t>
      </w:r>
      <w:r>
        <w:rPr>
          <w:sz w:val="24"/>
          <w:szCs w:val="24"/>
        </w:rPr>
        <w:tab/>
      </w:r>
    </w:p>
    <w:p w14:paraId="3A214D4F" w14:textId="77777777" w:rsidR="00B20498" w:rsidRDefault="00B20498" w:rsidP="00B20498">
      <w:pPr>
        <w:contextualSpacing/>
        <w:rPr>
          <w:b/>
          <w:sz w:val="24"/>
          <w:szCs w:val="24"/>
        </w:rPr>
      </w:pPr>
    </w:p>
    <w:p w14:paraId="2A9F9562" w14:textId="77777777" w:rsidR="00B20498" w:rsidRDefault="00B20498" w:rsidP="00B20498">
      <w:pPr>
        <w:jc w:val="both"/>
        <w:rPr>
          <w:b/>
          <w:bCs/>
          <w:sz w:val="24"/>
          <w:szCs w:val="24"/>
        </w:rPr>
      </w:pPr>
      <w:r w:rsidRPr="009E2D8F">
        <w:rPr>
          <w:b/>
          <w:bCs/>
          <w:sz w:val="24"/>
          <w:szCs w:val="24"/>
        </w:rPr>
        <w:t xml:space="preserve">m.č. </w:t>
      </w:r>
      <w:r>
        <w:rPr>
          <w:b/>
          <w:bCs/>
          <w:sz w:val="24"/>
          <w:szCs w:val="24"/>
        </w:rPr>
        <w:t xml:space="preserve">1.21 </w:t>
      </w:r>
      <w:r w:rsidRPr="009E2D8F">
        <w:rPr>
          <w:b/>
          <w:bCs/>
          <w:sz w:val="24"/>
          <w:szCs w:val="24"/>
        </w:rPr>
        <w:t>–</w:t>
      </w:r>
      <w:r>
        <w:rPr>
          <w:b/>
          <w:bCs/>
          <w:sz w:val="24"/>
          <w:szCs w:val="24"/>
        </w:rPr>
        <w:t xml:space="preserve"> Komunikační prostory (chodby)</w:t>
      </w:r>
    </w:p>
    <w:p w14:paraId="4732A798" w14:textId="77777777" w:rsidR="00B20498" w:rsidRDefault="00B20498" w:rsidP="00B20498">
      <w:pPr>
        <w:contextualSpacing/>
        <w:jc w:val="both"/>
        <w:rPr>
          <w:bCs/>
          <w:sz w:val="24"/>
          <w:szCs w:val="24"/>
        </w:rPr>
      </w:pPr>
      <w:r>
        <w:rPr>
          <w:sz w:val="24"/>
          <w:szCs w:val="24"/>
        </w:rPr>
        <w:t xml:space="preserve">Prostory nepřístupné veřejnosti. </w:t>
      </w:r>
      <w:r>
        <w:rPr>
          <w:bCs/>
          <w:sz w:val="24"/>
          <w:szCs w:val="24"/>
        </w:rPr>
        <w:t>Rozvody elektroinstalace provedeny pod omítkou (krycí vrstva min. 1 cm).</w:t>
      </w:r>
    </w:p>
    <w:p w14:paraId="7D5447A2" w14:textId="77777777" w:rsidR="00B20498" w:rsidRDefault="00B20498" w:rsidP="00B20498">
      <w:pPr>
        <w:contextualSpacing/>
        <w:jc w:val="both"/>
        <w:rPr>
          <w:bCs/>
          <w:sz w:val="24"/>
          <w:szCs w:val="24"/>
        </w:rPr>
      </w:pPr>
      <w:r>
        <w:rPr>
          <w:bCs/>
          <w:sz w:val="24"/>
          <w:szCs w:val="24"/>
        </w:rPr>
        <w:t>AA Teplota okolí</w:t>
      </w:r>
      <w:r>
        <w:rPr>
          <w:bCs/>
          <w:sz w:val="24"/>
          <w:szCs w:val="24"/>
        </w:rPr>
        <w:tab/>
      </w:r>
      <w:r>
        <w:rPr>
          <w:bCs/>
          <w:sz w:val="24"/>
          <w:szCs w:val="24"/>
        </w:rPr>
        <w:tab/>
        <w:t>AA5</w:t>
      </w:r>
      <w:r>
        <w:rPr>
          <w:bCs/>
          <w:sz w:val="24"/>
          <w:szCs w:val="24"/>
        </w:rPr>
        <w:tab/>
        <w:t>+5 °C +40 °C</w:t>
      </w:r>
      <w:r>
        <w:rPr>
          <w:bCs/>
          <w:sz w:val="24"/>
          <w:szCs w:val="24"/>
        </w:rPr>
        <w:tab/>
      </w:r>
      <w:r>
        <w:rPr>
          <w:bCs/>
          <w:sz w:val="24"/>
          <w:szCs w:val="24"/>
        </w:rPr>
        <w:tab/>
      </w:r>
      <w:r>
        <w:rPr>
          <w:bCs/>
          <w:sz w:val="24"/>
          <w:szCs w:val="24"/>
        </w:rPr>
        <w:tab/>
      </w:r>
      <w:r>
        <w:rPr>
          <w:bCs/>
          <w:sz w:val="24"/>
          <w:szCs w:val="24"/>
        </w:rPr>
        <w:tab/>
        <w:t>Normální</w:t>
      </w:r>
      <w:r>
        <w:rPr>
          <w:bCs/>
          <w:sz w:val="24"/>
          <w:szCs w:val="24"/>
        </w:rPr>
        <w:tab/>
      </w:r>
    </w:p>
    <w:p w14:paraId="254D14C1" w14:textId="77777777" w:rsidR="00B20498" w:rsidRDefault="00B20498" w:rsidP="00B20498">
      <w:pPr>
        <w:contextualSpacing/>
        <w:jc w:val="both"/>
        <w:rPr>
          <w:sz w:val="24"/>
          <w:szCs w:val="24"/>
        </w:rPr>
      </w:pPr>
      <w:r>
        <w:rPr>
          <w:sz w:val="24"/>
          <w:szCs w:val="24"/>
        </w:rPr>
        <w:t xml:space="preserve">AB Atmosfér. podmínky </w:t>
      </w:r>
      <w:r>
        <w:rPr>
          <w:sz w:val="24"/>
          <w:szCs w:val="24"/>
        </w:rPr>
        <w:tab/>
        <w:t>AB5</w:t>
      </w:r>
      <w:r>
        <w:rPr>
          <w:sz w:val="24"/>
          <w:szCs w:val="24"/>
        </w:rPr>
        <w:tab/>
        <w:t>+</w:t>
      </w:r>
      <w:proofErr w:type="gramStart"/>
      <w:r>
        <w:rPr>
          <w:sz w:val="24"/>
          <w:szCs w:val="24"/>
        </w:rPr>
        <w:t>5°C</w:t>
      </w:r>
      <w:proofErr w:type="gramEnd"/>
      <w:r>
        <w:rPr>
          <w:sz w:val="24"/>
          <w:szCs w:val="24"/>
        </w:rPr>
        <w:t xml:space="preserve"> +40°C; rel.vlh.5-85%</w:t>
      </w:r>
      <w:r>
        <w:rPr>
          <w:sz w:val="24"/>
          <w:szCs w:val="24"/>
        </w:rPr>
        <w:tab/>
        <w:t xml:space="preserve"> </w:t>
      </w:r>
      <w:r>
        <w:rPr>
          <w:sz w:val="24"/>
          <w:szCs w:val="24"/>
        </w:rPr>
        <w:tab/>
        <w:t>Normální</w:t>
      </w:r>
    </w:p>
    <w:p w14:paraId="1921F02E" w14:textId="77777777" w:rsidR="00B20498" w:rsidRDefault="00B20498" w:rsidP="00B20498">
      <w:pPr>
        <w:contextualSpacing/>
        <w:jc w:val="both"/>
        <w:rPr>
          <w:sz w:val="24"/>
          <w:szCs w:val="24"/>
        </w:rPr>
      </w:pPr>
      <w:r>
        <w:rPr>
          <w:sz w:val="24"/>
          <w:szCs w:val="24"/>
        </w:rPr>
        <w:t>AC Nadmořská výška</w:t>
      </w:r>
      <w:r>
        <w:rPr>
          <w:sz w:val="24"/>
          <w:szCs w:val="24"/>
        </w:rPr>
        <w:tab/>
      </w:r>
      <w:r>
        <w:rPr>
          <w:sz w:val="24"/>
          <w:szCs w:val="24"/>
        </w:rPr>
        <w:tab/>
        <w:t>AC1</w:t>
      </w:r>
      <w:proofErr w:type="gramStart"/>
      <w:r>
        <w:rPr>
          <w:sz w:val="24"/>
          <w:szCs w:val="24"/>
        </w:rPr>
        <w:tab/>
        <w:t>&lt; 2000</w:t>
      </w:r>
      <w:proofErr w:type="gramEnd"/>
      <w:r>
        <w:rPr>
          <w:sz w:val="24"/>
          <w:szCs w:val="24"/>
        </w:rPr>
        <w:t xml:space="preserve"> m</w:t>
      </w:r>
      <w:r>
        <w:rPr>
          <w:sz w:val="24"/>
          <w:szCs w:val="24"/>
        </w:rPr>
        <w:tab/>
      </w:r>
      <w:r>
        <w:rPr>
          <w:sz w:val="24"/>
          <w:szCs w:val="24"/>
        </w:rPr>
        <w:tab/>
      </w:r>
      <w:r>
        <w:rPr>
          <w:sz w:val="24"/>
          <w:szCs w:val="24"/>
        </w:rPr>
        <w:tab/>
      </w:r>
      <w:r>
        <w:rPr>
          <w:sz w:val="24"/>
          <w:szCs w:val="24"/>
        </w:rPr>
        <w:tab/>
        <w:t>Normální</w:t>
      </w:r>
      <w:r>
        <w:rPr>
          <w:sz w:val="24"/>
          <w:szCs w:val="24"/>
        </w:rPr>
        <w:tab/>
        <w:t xml:space="preserve">       AD Výskyt vody</w:t>
      </w:r>
      <w:r>
        <w:rPr>
          <w:sz w:val="24"/>
          <w:szCs w:val="24"/>
        </w:rPr>
        <w:tab/>
      </w:r>
      <w:r>
        <w:rPr>
          <w:sz w:val="24"/>
          <w:szCs w:val="24"/>
        </w:rPr>
        <w:tab/>
        <w:t>AD1</w:t>
      </w:r>
      <w:r>
        <w:rPr>
          <w:sz w:val="24"/>
          <w:szCs w:val="24"/>
        </w:rPr>
        <w:tab/>
        <w:t>Zanedbatelný</w:t>
      </w:r>
      <w:r>
        <w:rPr>
          <w:sz w:val="24"/>
          <w:szCs w:val="24"/>
        </w:rPr>
        <w:tab/>
      </w:r>
      <w:r>
        <w:rPr>
          <w:sz w:val="24"/>
          <w:szCs w:val="24"/>
        </w:rPr>
        <w:tab/>
      </w:r>
      <w:r>
        <w:rPr>
          <w:sz w:val="24"/>
          <w:szCs w:val="24"/>
        </w:rPr>
        <w:tab/>
      </w:r>
      <w:r>
        <w:rPr>
          <w:sz w:val="24"/>
          <w:szCs w:val="24"/>
        </w:rPr>
        <w:tab/>
        <w:t>Normální</w:t>
      </w:r>
    </w:p>
    <w:p w14:paraId="4607D3CD" w14:textId="77777777" w:rsidR="00B20498" w:rsidRDefault="00B20498" w:rsidP="00B20498">
      <w:pPr>
        <w:contextualSpacing/>
        <w:jc w:val="both"/>
        <w:rPr>
          <w:sz w:val="24"/>
          <w:szCs w:val="24"/>
        </w:rPr>
      </w:pPr>
      <w:r>
        <w:rPr>
          <w:sz w:val="24"/>
          <w:szCs w:val="24"/>
        </w:rPr>
        <w:t>AE Cizí pevná tělesa</w:t>
      </w:r>
      <w:r>
        <w:rPr>
          <w:sz w:val="24"/>
          <w:szCs w:val="24"/>
        </w:rPr>
        <w:tab/>
      </w:r>
      <w:r>
        <w:rPr>
          <w:sz w:val="24"/>
          <w:szCs w:val="24"/>
        </w:rPr>
        <w:tab/>
        <w:t>AE1</w:t>
      </w:r>
      <w:r>
        <w:rPr>
          <w:sz w:val="24"/>
          <w:szCs w:val="24"/>
        </w:rPr>
        <w:tab/>
        <w:t>Zanedbatelný</w:t>
      </w:r>
      <w:r>
        <w:rPr>
          <w:sz w:val="24"/>
          <w:szCs w:val="24"/>
        </w:rPr>
        <w:tab/>
      </w:r>
      <w:r>
        <w:rPr>
          <w:sz w:val="24"/>
          <w:szCs w:val="24"/>
        </w:rPr>
        <w:tab/>
      </w:r>
      <w:r>
        <w:rPr>
          <w:sz w:val="24"/>
          <w:szCs w:val="24"/>
        </w:rPr>
        <w:tab/>
      </w:r>
      <w:r>
        <w:rPr>
          <w:sz w:val="24"/>
          <w:szCs w:val="24"/>
        </w:rPr>
        <w:tab/>
        <w:t>Normální</w:t>
      </w:r>
      <w:r>
        <w:rPr>
          <w:sz w:val="24"/>
          <w:szCs w:val="24"/>
        </w:rPr>
        <w:tab/>
      </w:r>
    </w:p>
    <w:p w14:paraId="35553711" w14:textId="77777777" w:rsidR="00B20498" w:rsidRDefault="00B20498" w:rsidP="00B20498">
      <w:pPr>
        <w:contextualSpacing/>
        <w:jc w:val="both"/>
        <w:rPr>
          <w:sz w:val="24"/>
          <w:szCs w:val="24"/>
        </w:rPr>
      </w:pPr>
      <w:r>
        <w:rPr>
          <w:sz w:val="24"/>
          <w:szCs w:val="24"/>
        </w:rPr>
        <w:t xml:space="preserve">AF Korozivní a </w:t>
      </w:r>
      <w:proofErr w:type="spellStart"/>
      <w:r>
        <w:rPr>
          <w:sz w:val="24"/>
          <w:szCs w:val="24"/>
        </w:rPr>
        <w:t>znečišť</w:t>
      </w:r>
      <w:proofErr w:type="spellEnd"/>
      <w:r>
        <w:rPr>
          <w:sz w:val="24"/>
          <w:szCs w:val="24"/>
        </w:rPr>
        <w:t>. látky</w:t>
      </w:r>
      <w:r>
        <w:rPr>
          <w:sz w:val="24"/>
          <w:szCs w:val="24"/>
        </w:rPr>
        <w:tab/>
        <w:t>AF1</w:t>
      </w:r>
      <w:r>
        <w:rPr>
          <w:sz w:val="24"/>
          <w:szCs w:val="24"/>
        </w:rPr>
        <w:tab/>
        <w:t>Zanedbatelný</w:t>
      </w:r>
      <w:r>
        <w:rPr>
          <w:sz w:val="24"/>
          <w:szCs w:val="24"/>
        </w:rPr>
        <w:tab/>
      </w:r>
      <w:r>
        <w:rPr>
          <w:sz w:val="24"/>
          <w:szCs w:val="24"/>
        </w:rPr>
        <w:tab/>
      </w:r>
      <w:r>
        <w:rPr>
          <w:sz w:val="24"/>
          <w:szCs w:val="24"/>
        </w:rPr>
        <w:tab/>
      </w:r>
      <w:r>
        <w:rPr>
          <w:sz w:val="24"/>
          <w:szCs w:val="24"/>
        </w:rPr>
        <w:tab/>
        <w:t>Normální</w:t>
      </w:r>
    </w:p>
    <w:p w14:paraId="212E479E" w14:textId="77777777" w:rsidR="00B20498" w:rsidRDefault="00B20498" w:rsidP="00B20498">
      <w:pPr>
        <w:contextualSpacing/>
        <w:jc w:val="both"/>
        <w:rPr>
          <w:sz w:val="24"/>
          <w:szCs w:val="24"/>
        </w:rPr>
      </w:pPr>
      <w:r>
        <w:rPr>
          <w:sz w:val="24"/>
          <w:szCs w:val="24"/>
        </w:rPr>
        <w:t>AK Výskyt rostl. nebo plísní</w:t>
      </w:r>
      <w:r>
        <w:rPr>
          <w:sz w:val="24"/>
          <w:szCs w:val="24"/>
        </w:rPr>
        <w:tab/>
        <w:t>AK1</w:t>
      </w:r>
      <w:r>
        <w:rPr>
          <w:sz w:val="24"/>
          <w:szCs w:val="24"/>
        </w:rPr>
        <w:tab/>
        <w:t>Bez nebezpečí</w:t>
      </w:r>
      <w:r>
        <w:rPr>
          <w:sz w:val="24"/>
          <w:szCs w:val="24"/>
        </w:rPr>
        <w:tab/>
      </w:r>
      <w:r>
        <w:rPr>
          <w:sz w:val="24"/>
          <w:szCs w:val="24"/>
        </w:rPr>
        <w:tab/>
      </w:r>
      <w:r>
        <w:rPr>
          <w:sz w:val="24"/>
          <w:szCs w:val="24"/>
        </w:rPr>
        <w:tab/>
      </w:r>
      <w:r>
        <w:rPr>
          <w:sz w:val="24"/>
          <w:szCs w:val="24"/>
        </w:rPr>
        <w:tab/>
        <w:t>Normální</w:t>
      </w:r>
    </w:p>
    <w:p w14:paraId="077E33F8" w14:textId="77777777" w:rsidR="00B20498" w:rsidRDefault="00B20498" w:rsidP="00B20498">
      <w:pPr>
        <w:contextualSpacing/>
        <w:jc w:val="both"/>
        <w:rPr>
          <w:sz w:val="24"/>
          <w:szCs w:val="24"/>
        </w:rPr>
      </w:pPr>
      <w:r>
        <w:rPr>
          <w:sz w:val="24"/>
          <w:szCs w:val="24"/>
        </w:rPr>
        <w:t>AL Výskyt živočichů</w:t>
      </w:r>
      <w:r>
        <w:rPr>
          <w:sz w:val="24"/>
          <w:szCs w:val="24"/>
        </w:rPr>
        <w:tab/>
      </w:r>
      <w:r>
        <w:rPr>
          <w:sz w:val="24"/>
          <w:szCs w:val="24"/>
        </w:rPr>
        <w:tab/>
        <w:t>AL1</w:t>
      </w:r>
      <w:r>
        <w:rPr>
          <w:sz w:val="24"/>
          <w:szCs w:val="24"/>
        </w:rPr>
        <w:tab/>
        <w:t>Bez nebezpečí</w:t>
      </w:r>
      <w:r>
        <w:rPr>
          <w:sz w:val="24"/>
          <w:szCs w:val="24"/>
        </w:rPr>
        <w:tab/>
      </w:r>
      <w:r>
        <w:rPr>
          <w:sz w:val="24"/>
          <w:szCs w:val="24"/>
        </w:rPr>
        <w:tab/>
      </w:r>
      <w:r>
        <w:rPr>
          <w:sz w:val="24"/>
          <w:szCs w:val="24"/>
        </w:rPr>
        <w:tab/>
      </w:r>
      <w:r>
        <w:rPr>
          <w:sz w:val="24"/>
          <w:szCs w:val="24"/>
        </w:rPr>
        <w:tab/>
        <w:t>Normální</w:t>
      </w:r>
    </w:p>
    <w:p w14:paraId="0F9C7415" w14:textId="77777777" w:rsidR="00B20498" w:rsidRDefault="00B20498" w:rsidP="00B20498">
      <w:pPr>
        <w:contextualSpacing/>
        <w:jc w:val="both"/>
        <w:rPr>
          <w:sz w:val="24"/>
          <w:szCs w:val="24"/>
        </w:rPr>
      </w:pPr>
      <w:r>
        <w:rPr>
          <w:sz w:val="24"/>
          <w:szCs w:val="24"/>
        </w:rPr>
        <w:t>AM EMC</w:t>
      </w:r>
      <w:r>
        <w:rPr>
          <w:sz w:val="24"/>
          <w:szCs w:val="24"/>
        </w:rPr>
        <w:tab/>
      </w:r>
      <w:r>
        <w:rPr>
          <w:sz w:val="24"/>
          <w:szCs w:val="24"/>
        </w:rPr>
        <w:tab/>
      </w:r>
      <w:r>
        <w:rPr>
          <w:sz w:val="24"/>
          <w:szCs w:val="24"/>
        </w:rPr>
        <w:tab/>
        <w:t>AM</w:t>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Normální</w:t>
      </w:r>
    </w:p>
    <w:p w14:paraId="001E0BF2" w14:textId="77777777" w:rsidR="00B20498" w:rsidRDefault="00B20498" w:rsidP="00B20498">
      <w:pPr>
        <w:contextualSpacing/>
        <w:jc w:val="both"/>
        <w:rPr>
          <w:sz w:val="24"/>
          <w:szCs w:val="24"/>
        </w:rPr>
      </w:pPr>
      <w:r>
        <w:rPr>
          <w:sz w:val="24"/>
          <w:szCs w:val="24"/>
        </w:rPr>
        <w:t>AN Sluneční záření</w:t>
      </w:r>
      <w:r>
        <w:rPr>
          <w:sz w:val="24"/>
          <w:szCs w:val="24"/>
        </w:rPr>
        <w:tab/>
      </w:r>
      <w:r>
        <w:rPr>
          <w:sz w:val="24"/>
          <w:szCs w:val="24"/>
        </w:rPr>
        <w:tab/>
        <w:t>AN1</w:t>
      </w:r>
      <w:r>
        <w:rPr>
          <w:sz w:val="24"/>
          <w:szCs w:val="24"/>
        </w:rPr>
        <w:tab/>
        <w:t>Nízká</w:t>
      </w:r>
      <w:r>
        <w:rPr>
          <w:sz w:val="24"/>
          <w:szCs w:val="24"/>
        </w:rPr>
        <w:tab/>
      </w:r>
      <w:r>
        <w:rPr>
          <w:sz w:val="24"/>
          <w:szCs w:val="24"/>
        </w:rPr>
        <w:tab/>
      </w:r>
      <w:r>
        <w:rPr>
          <w:sz w:val="24"/>
          <w:szCs w:val="24"/>
        </w:rPr>
        <w:tab/>
      </w:r>
      <w:r>
        <w:rPr>
          <w:sz w:val="24"/>
          <w:szCs w:val="24"/>
        </w:rPr>
        <w:tab/>
      </w:r>
      <w:r>
        <w:rPr>
          <w:sz w:val="24"/>
          <w:szCs w:val="24"/>
        </w:rPr>
        <w:tab/>
        <w:t>Normální</w:t>
      </w:r>
    </w:p>
    <w:p w14:paraId="1BBCECE0" w14:textId="77777777" w:rsidR="00B20498" w:rsidRDefault="00B20498" w:rsidP="00B20498">
      <w:pPr>
        <w:contextualSpacing/>
        <w:jc w:val="both"/>
        <w:rPr>
          <w:sz w:val="24"/>
          <w:szCs w:val="24"/>
        </w:rPr>
      </w:pPr>
      <w:r>
        <w:rPr>
          <w:sz w:val="24"/>
          <w:szCs w:val="24"/>
        </w:rPr>
        <w:t>AP Seizmické účinky</w:t>
      </w:r>
      <w:r>
        <w:rPr>
          <w:sz w:val="24"/>
          <w:szCs w:val="24"/>
        </w:rPr>
        <w:tab/>
      </w:r>
      <w:r>
        <w:rPr>
          <w:sz w:val="24"/>
          <w:szCs w:val="24"/>
        </w:rPr>
        <w:tab/>
        <w:t>AP1</w:t>
      </w:r>
      <w:r>
        <w:rPr>
          <w:sz w:val="24"/>
          <w:szCs w:val="24"/>
        </w:rPr>
        <w:tab/>
        <w:t>Zanedbatelné</w:t>
      </w:r>
      <w:r>
        <w:rPr>
          <w:sz w:val="24"/>
          <w:szCs w:val="24"/>
        </w:rPr>
        <w:tab/>
      </w:r>
      <w:r>
        <w:rPr>
          <w:sz w:val="24"/>
          <w:szCs w:val="24"/>
        </w:rPr>
        <w:tab/>
      </w:r>
      <w:r>
        <w:rPr>
          <w:sz w:val="24"/>
          <w:szCs w:val="24"/>
        </w:rPr>
        <w:tab/>
      </w:r>
      <w:r>
        <w:rPr>
          <w:sz w:val="24"/>
          <w:szCs w:val="24"/>
        </w:rPr>
        <w:tab/>
        <w:t>Normální</w:t>
      </w:r>
    </w:p>
    <w:p w14:paraId="39D81C6D" w14:textId="77777777" w:rsidR="00B20498" w:rsidRDefault="00B20498" w:rsidP="00B20498">
      <w:pPr>
        <w:contextualSpacing/>
        <w:jc w:val="both"/>
        <w:rPr>
          <w:sz w:val="24"/>
          <w:szCs w:val="24"/>
        </w:rPr>
      </w:pPr>
      <w:r>
        <w:rPr>
          <w:sz w:val="24"/>
          <w:szCs w:val="24"/>
        </w:rPr>
        <w:lastRenderedPageBreak/>
        <w:t xml:space="preserve">AQ Bouřková činnost </w:t>
      </w:r>
      <w:r>
        <w:rPr>
          <w:sz w:val="24"/>
          <w:szCs w:val="24"/>
        </w:rPr>
        <w:tab/>
      </w:r>
      <w:r>
        <w:rPr>
          <w:sz w:val="24"/>
          <w:szCs w:val="24"/>
        </w:rPr>
        <w:tab/>
        <w:t>AQ2</w:t>
      </w:r>
      <w:r>
        <w:rPr>
          <w:sz w:val="24"/>
          <w:szCs w:val="24"/>
        </w:rPr>
        <w:tab/>
        <w:t>Nepřímé ohrožení</w:t>
      </w:r>
      <w:r>
        <w:rPr>
          <w:sz w:val="24"/>
          <w:szCs w:val="24"/>
        </w:rPr>
        <w:tab/>
      </w:r>
      <w:r>
        <w:rPr>
          <w:sz w:val="24"/>
          <w:szCs w:val="24"/>
        </w:rPr>
        <w:tab/>
        <w:t>Ochrana před bleskem</w:t>
      </w:r>
    </w:p>
    <w:p w14:paraId="32C75BAA" w14:textId="77777777" w:rsidR="00B20498" w:rsidRDefault="00B20498" w:rsidP="00B20498">
      <w:pPr>
        <w:contextualSpacing/>
        <w:jc w:val="both"/>
        <w:rPr>
          <w:sz w:val="24"/>
          <w:szCs w:val="24"/>
        </w:rPr>
      </w:pPr>
      <w:r>
        <w:rPr>
          <w:sz w:val="24"/>
          <w:szCs w:val="24"/>
        </w:rPr>
        <w:t>AR Pohyb vzduchu</w:t>
      </w:r>
      <w:r>
        <w:rPr>
          <w:sz w:val="24"/>
          <w:szCs w:val="24"/>
        </w:rPr>
        <w:tab/>
      </w:r>
      <w:r>
        <w:rPr>
          <w:sz w:val="24"/>
          <w:szCs w:val="24"/>
        </w:rPr>
        <w:tab/>
        <w:t>AR1</w:t>
      </w:r>
      <w:r>
        <w:rPr>
          <w:sz w:val="24"/>
          <w:szCs w:val="24"/>
        </w:rPr>
        <w:tab/>
        <w:t>Pomalý (&lt;</w:t>
      </w:r>
      <w:proofErr w:type="gramStart"/>
      <w:r>
        <w:rPr>
          <w:sz w:val="24"/>
          <w:szCs w:val="24"/>
        </w:rPr>
        <w:t>1m/s</w:t>
      </w:r>
      <w:proofErr w:type="gramEnd"/>
      <w:r>
        <w:rPr>
          <w:sz w:val="24"/>
          <w:szCs w:val="24"/>
        </w:rPr>
        <w:t>)</w:t>
      </w:r>
      <w:r>
        <w:rPr>
          <w:sz w:val="24"/>
          <w:szCs w:val="24"/>
        </w:rPr>
        <w:tab/>
      </w:r>
      <w:r>
        <w:rPr>
          <w:sz w:val="24"/>
          <w:szCs w:val="24"/>
        </w:rPr>
        <w:tab/>
      </w:r>
      <w:r>
        <w:rPr>
          <w:sz w:val="24"/>
          <w:szCs w:val="24"/>
        </w:rPr>
        <w:tab/>
        <w:t>Normální</w:t>
      </w:r>
      <w:r>
        <w:rPr>
          <w:sz w:val="24"/>
          <w:szCs w:val="24"/>
        </w:rPr>
        <w:tab/>
        <w:t xml:space="preserve">       </w:t>
      </w:r>
    </w:p>
    <w:p w14:paraId="251448F9" w14:textId="77777777" w:rsidR="00B20498" w:rsidRDefault="00B20498" w:rsidP="00B20498">
      <w:pPr>
        <w:contextualSpacing/>
        <w:jc w:val="both"/>
        <w:rPr>
          <w:sz w:val="24"/>
          <w:szCs w:val="24"/>
        </w:rPr>
      </w:pPr>
      <w:r>
        <w:rPr>
          <w:sz w:val="24"/>
          <w:szCs w:val="24"/>
        </w:rPr>
        <w:t>AS Vítr</w:t>
      </w:r>
      <w:r>
        <w:rPr>
          <w:sz w:val="24"/>
          <w:szCs w:val="24"/>
        </w:rPr>
        <w:tab/>
      </w:r>
      <w:r>
        <w:rPr>
          <w:sz w:val="24"/>
          <w:szCs w:val="24"/>
        </w:rPr>
        <w:tab/>
      </w:r>
      <w:r>
        <w:rPr>
          <w:sz w:val="24"/>
          <w:szCs w:val="24"/>
        </w:rPr>
        <w:tab/>
      </w:r>
      <w:r>
        <w:rPr>
          <w:sz w:val="24"/>
          <w:szCs w:val="24"/>
        </w:rPr>
        <w:tab/>
        <w:t>AS2</w:t>
      </w:r>
      <w:r>
        <w:rPr>
          <w:sz w:val="24"/>
          <w:szCs w:val="24"/>
        </w:rPr>
        <w:tab/>
        <w:t>nevyskytuje se</w:t>
      </w:r>
    </w:p>
    <w:p w14:paraId="1640457C" w14:textId="77777777" w:rsidR="00B20498" w:rsidRDefault="00B20498" w:rsidP="00B20498">
      <w:pPr>
        <w:contextualSpacing/>
        <w:jc w:val="both"/>
        <w:rPr>
          <w:sz w:val="24"/>
          <w:szCs w:val="24"/>
        </w:rPr>
      </w:pPr>
      <w:r>
        <w:rPr>
          <w:sz w:val="24"/>
          <w:szCs w:val="24"/>
        </w:rPr>
        <w:t>BA Schopnost osob</w:t>
      </w:r>
      <w:r>
        <w:rPr>
          <w:sz w:val="24"/>
          <w:szCs w:val="24"/>
        </w:rPr>
        <w:tab/>
      </w:r>
      <w:r>
        <w:rPr>
          <w:sz w:val="24"/>
          <w:szCs w:val="24"/>
        </w:rPr>
        <w:tab/>
        <w:t>BA1</w:t>
      </w:r>
      <w:r>
        <w:rPr>
          <w:sz w:val="24"/>
          <w:szCs w:val="24"/>
        </w:rPr>
        <w:tab/>
        <w:t>Běžná</w:t>
      </w:r>
      <w:r>
        <w:rPr>
          <w:sz w:val="24"/>
          <w:szCs w:val="24"/>
        </w:rPr>
        <w:tab/>
      </w:r>
      <w:r>
        <w:rPr>
          <w:sz w:val="24"/>
          <w:szCs w:val="24"/>
        </w:rPr>
        <w:tab/>
      </w:r>
      <w:r>
        <w:rPr>
          <w:sz w:val="24"/>
          <w:szCs w:val="24"/>
        </w:rPr>
        <w:tab/>
        <w:t>Nepoučené osoby, laici</w:t>
      </w:r>
    </w:p>
    <w:p w14:paraId="3AB67566" w14:textId="77777777" w:rsidR="00B20498" w:rsidRDefault="00B20498" w:rsidP="00B20498">
      <w:pPr>
        <w:contextualSpacing/>
        <w:jc w:val="both"/>
        <w:rPr>
          <w:sz w:val="24"/>
          <w:szCs w:val="24"/>
        </w:rPr>
      </w:pPr>
      <w:r>
        <w:rPr>
          <w:sz w:val="24"/>
          <w:szCs w:val="24"/>
        </w:rPr>
        <w:t xml:space="preserve">BD </w:t>
      </w:r>
      <w:proofErr w:type="spellStart"/>
      <w:r>
        <w:rPr>
          <w:sz w:val="24"/>
          <w:szCs w:val="24"/>
        </w:rPr>
        <w:t>Podm</w:t>
      </w:r>
      <w:proofErr w:type="spellEnd"/>
      <w:r>
        <w:rPr>
          <w:sz w:val="24"/>
          <w:szCs w:val="24"/>
        </w:rPr>
        <w:t>. úniku v nebezpečí</w:t>
      </w:r>
      <w:r>
        <w:rPr>
          <w:sz w:val="24"/>
          <w:szCs w:val="24"/>
        </w:rPr>
        <w:tab/>
        <w:t>BD1</w:t>
      </w:r>
      <w:r>
        <w:rPr>
          <w:sz w:val="24"/>
          <w:szCs w:val="24"/>
        </w:rPr>
        <w:tab/>
        <w:t>Malá hustota/snadný únik</w:t>
      </w:r>
    </w:p>
    <w:p w14:paraId="04C28B3F" w14:textId="77777777" w:rsidR="00B20498" w:rsidRDefault="00B20498" w:rsidP="00B20498">
      <w:pPr>
        <w:contextualSpacing/>
        <w:jc w:val="both"/>
        <w:rPr>
          <w:sz w:val="24"/>
          <w:szCs w:val="24"/>
        </w:rPr>
      </w:pPr>
      <w:r>
        <w:rPr>
          <w:sz w:val="24"/>
          <w:szCs w:val="24"/>
        </w:rPr>
        <w:t xml:space="preserve">BE Povaha </w:t>
      </w:r>
      <w:proofErr w:type="spellStart"/>
      <w:r>
        <w:rPr>
          <w:sz w:val="24"/>
          <w:szCs w:val="24"/>
        </w:rPr>
        <w:t>zprac</w:t>
      </w:r>
      <w:proofErr w:type="spellEnd"/>
      <w:r>
        <w:rPr>
          <w:sz w:val="24"/>
          <w:szCs w:val="24"/>
        </w:rPr>
        <w:t>. materiálů</w:t>
      </w:r>
      <w:r>
        <w:rPr>
          <w:sz w:val="24"/>
          <w:szCs w:val="24"/>
        </w:rPr>
        <w:tab/>
        <w:t>BE1</w:t>
      </w:r>
      <w:r>
        <w:rPr>
          <w:sz w:val="24"/>
          <w:szCs w:val="24"/>
        </w:rPr>
        <w:tab/>
        <w:t xml:space="preserve">Bez významného neb. </w:t>
      </w:r>
      <w:r>
        <w:rPr>
          <w:sz w:val="24"/>
          <w:szCs w:val="24"/>
        </w:rPr>
        <w:tab/>
      </w:r>
      <w:r>
        <w:rPr>
          <w:sz w:val="24"/>
          <w:szCs w:val="24"/>
        </w:rPr>
        <w:tab/>
        <w:t>Normální</w:t>
      </w:r>
    </w:p>
    <w:p w14:paraId="3664A46A" w14:textId="77777777" w:rsidR="00B20498" w:rsidRDefault="00B20498" w:rsidP="00B20498">
      <w:pPr>
        <w:contextualSpacing/>
        <w:jc w:val="both"/>
        <w:rPr>
          <w:sz w:val="24"/>
          <w:szCs w:val="24"/>
        </w:rPr>
      </w:pPr>
      <w:r>
        <w:rPr>
          <w:sz w:val="24"/>
          <w:szCs w:val="24"/>
        </w:rPr>
        <w:t>CA Konstrukce budov</w:t>
      </w:r>
      <w:r>
        <w:rPr>
          <w:sz w:val="24"/>
          <w:szCs w:val="24"/>
        </w:rPr>
        <w:tab/>
      </w:r>
      <w:r>
        <w:rPr>
          <w:sz w:val="24"/>
          <w:szCs w:val="24"/>
        </w:rPr>
        <w:tab/>
        <w:t>CA1</w:t>
      </w:r>
      <w:r>
        <w:rPr>
          <w:sz w:val="24"/>
          <w:szCs w:val="24"/>
        </w:rPr>
        <w:tab/>
        <w:t>Nehořlavé materiály</w:t>
      </w:r>
      <w:r>
        <w:rPr>
          <w:sz w:val="24"/>
          <w:szCs w:val="24"/>
        </w:rPr>
        <w:tab/>
      </w:r>
      <w:r>
        <w:rPr>
          <w:sz w:val="24"/>
          <w:szCs w:val="24"/>
        </w:rPr>
        <w:tab/>
      </w:r>
      <w:r>
        <w:rPr>
          <w:sz w:val="24"/>
          <w:szCs w:val="24"/>
        </w:rPr>
        <w:tab/>
        <w:t>Normální</w:t>
      </w:r>
    </w:p>
    <w:p w14:paraId="4E0436A5" w14:textId="77777777" w:rsidR="00B20498" w:rsidRDefault="00B20498" w:rsidP="00B20498">
      <w:pPr>
        <w:contextualSpacing/>
        <w:rPr>
          <w:b/>
          <w:sz w:val="24"/>
          <w:szCs w:val="24"/>
        </w:rPr>
      </w:pPr>
      <w:r>
        <w:rPr>
          <w:sz w:val="24"/>
          <w:szCs w:val="24"/>
        </w:rPr>
        <w:t xml:space="preserve">CB Provedení </w:t>
      </w:r>
      <w:proofErr w:type="spellStart"/>
      <w:r>
        <w:rPr>
          <w:sz w:val="24"/>
          <w:szCs w:val="24"/>
        </w:rPr>
        <w:t>konstr</w:t>
      </w:r>
      <w:proofErr w:type="spellEnd"/>
      <w:r>
        <w:rPr>
          <w:sz w:val="24"/>
          <w:szCs w:val="24"/>
        </w:rPr>
        <w:t>. budov</w:t>
      </w:r>
      <w:r>
        <w:rPr>
          <w:sz w:val="24"/>
          <w:szCs w:val="24"/>
        </w:rPr>
        <w:tab/>
        <w:t>CB1</w:t>
      </w:r>
      <w:r>
        <w:rPr>
          <w:sz w:val="24"/>
          <w:szCs w:val="24"/>
        </w:rPr>
        <w:tab/>
        <w:t>Zanedbatelné neb.</w:t>
      </w:r>
      <w:r>
        <w:rPr>
          <w:sz w:val="24"/>
          <w:szCs w:val="24"/>
        </w:rPr>
        <w:tab/>
      </w:r>
      <w:r>
        <w:rPr>
          <w:sz w:val="24"/>
          <w:szCs w:val="24"/>
        </w:rPr>
        <w:tab/>
      </w:r>
      <w:r>
        <w:rPr>
          <w:sz w:val="24"/>
          <w:szCs w:val="24"/>
        </w:rPr>
        <w:tab/>
        <w:t>Normální</w:t>
      </w:r>
    </w:p>
    <w:p w14:paraId="12B1445E" w14:textId="77777777" w:rsidR="00B20498" w:rsidRDefault="00B20498" w:rsidP="00B20498">
      <w:pPr>
        <w:contextualSpacing/>
        <w:rPr>
          <w:b/>
          <w:sz w:val="24"/>
          <w:szCs w:val="24"/>
        </w:rPr>
      </w:pPr>
    </w:p>
    <w:p w14:paraId="35987742" w14:textId="77777777" w:rsidR="00B20498" w:rsidRDefault="00B20498" w:rsidP="00B20498">
      <w:pPr>
        <w:contextualSpacing/>
        <w:rPr>
          <w:b/>
          <w:sz w:val="24"/>
          <w:szCs w:val="24"/>
        </w:rPr>
      </w:pPr>
      <w:r>
        <w:rPr>
          <w:b/>
          <w:sz w:val="24"/>
          <w:szCs w:val="24"/>
        </w:rPr>
        <w:t>m.č. 1.05– kanceláře, plavčík</w:t>
      </w:r>
    </w:p>
    <w:p w14:paraId="3523DFCA" w14:textId="77777777" w:rsidR="00B20498" w:rsidRDefault="00B20498" w:rsidP="00B20498">
      <w:pPr>
        <w:contextualSpacing/>
        <w:rPr>
          <w:b/>
          <w:sz w:val="24"/>
          <w:szCs w:val="24"/>
        </w:rPr>
      </w:pPr>
    </w:p>
    <w:p w14:paraId="3C4D26CB" w14:textId="77777777" w:rsidR="00B20498" w:rsidRPr="0069185E" w:rsidRDefault="00B20498" w:rsidP="00B20498">
      <w:pPr>
        <w:contextualSpacing/>
        <w:jc w:val="both"/>
        <w:rPr>
          <w:sz w:val="24"/>
          <w:szCs w:val="24"/>
        </w:rPr>
      </w:pPr>
      <w:r>
        <w:rPr>
          <w:sz w:val="24"/>
          <w:szCs w:val="24"/>
        </w:rPr>
        <w:t xml:space="preserve">Prostory určené výhradně pro pracovníky provozovatele. Veřejnost pouze za přítomnosti a pod jeho dohledem. </w:t>
      </w:r>
    </w:p>
    <w:p w14:paraId="76D60E7D" w14:textId="77777777" w:rsidR="00B20498" w:rsidRPr="00EA41C6" w:rsidRDefault="00B20498" w:rsidP="00B20498">
      <w:pPr>
        <w:contextualSpacing/>
        <w:rPr>
          <w:bCs/>
          <w:sz w:val="24"/>
          <w:szCs w:val="24"/>
        </w:rPr>
      </w:pPr>
      <w:r>
        <w:rPr>
          <w:bCs/>
          <w:sz w:val="24"/>
          <w:szCs w:val="24"/>
        </w:rPr>
        <w:t>Rozvody elektroinstalace provedeny pod omítkou a v lištách.</w:t>
      </w:r>
    </w:p>
    <w:p w14:paraId="0CF6BBF6" w14:textId="77777777" w:rsidR="00B20498" w:rsidRDefault="00B20498" w:rsidP="00B20498">
      <w:pPr>
        <w:contextualSpacing/>
        <w:jc w:val="both"/>
        <w:rPr>
          <w:sz w:val="24"/>
          <w:szCs w:val="24"/>
        </w:rPr>
      </w:pPr>
      <w:r>
        <w:rPr>
          <w:bCs/>
          <w:sz w:val="24"/>
          <w:szCs w:val="24"/>
        </w:rPr>
        <w:t>AA Teplota okolí</w:t>
      </w:r>
      <w:r>
        <w:rPr>
          <w:bCs/>
          <w:sz w:val="24"/>
          <w:szCs w:val="24"/>
        </w:rPr>
        <w:tab/>
      </w:r>
      <w:r>
        <w:rPr>
          <w:bCs/>
          <w:sz w:val="24"/>
          <w:szCs w:val="24"/>
        </w:rPr>
        <w:tab/>
        <w:t>AA5</w:t>
      </w:r>
      <w:r>
        <w:rPr>
          <w:bCs/>
          <w:sz w:val="24"/>
          <w:szCs w:val="24"/>
        </w:rPr>
        <w:tab/>
        <w:t>+5 °C +40 °C</w:t>
      </w:r>
      <w:r>
        <w:rPr>
          <w:bCs/>
          <w:sz w:val="24"/>
          <w:szCs w:val="24"/>
        </w:rPr>
        <w:tab/>
      </w:r>
      <w:r>
        <w:rPr>
          <w:bCs/>
          <w:sz w:val="24"/>
          <w:szCs w:val="24"/>
        </w:rPr>
        <w:tab/>
      </w:r>
      <w:r>
        <w:rPr>
          <w:bCs/>
          <w:sz w:val="24"/>
          <w:szCs w:val="24"/>
        </w:rPr>
        <w:tab/>
      </w:r>
      <w:r>
        <w:rPr>
          <w:bCs/>
          <w:sz w:val="24"/>
          <w:szCs w:val="24"/>
        </w:rPr>
        <w:tab/>
        <w:t>Normální</w:t>
      </w:r>
    </w:p>
    <w:p w14:paraId="70958B3B" w14:textId="77777777" w:rsidR="00B20498" w:rsidRDefault="00B20498" w:rsidP="00B20498">
      <w:pPr>
        <w:contextualSpacing/>
        <w:jc w:val="both"/>
        <w:rPr>
          <w:sz w:val="24"/>
          <w:szCs w:val="24"/>
        </w:rPr>
      </w:pPr>
      <w:r>
        <w:rPr>
          <w:sz w:val="24"/>
          <w:szCs w:val="24"/>
        </w:rPr>
        <w:t xml:space="preserve">AB Atmosfér. podmínky </w:t>
      </w:r>
      <w:r>
        <w:rPr>
          <w:sz w:val="24"/>
          <w:szCs w:val="24"/>
        </w:rPr>
        <w:tab/>
        <w:t>AB5</w:t>
      </w:r>
      <w:r>
        <w:rPr>
          <w:sz w:val="24"/>
          <w:szCs w:val="24"/>
        </w:rPr>
        <w:tab/>
        <w:t>+</w:t>
      </w:r>
      <w:proofErr w:type="gramStart"/>
      <w:r>
        <w:rPr>
          <w:sz w:val="24"/>
          <w:szCs w:val="24"/>
        </w:rPr>
        <w:t>5°C</w:t>
      </w:r>
      <w:proofErr w:type="gramEnd"/>
      <w:r>
        <w:rPr>
          <w:sz w:val="24"/>
          <w:szCs w:val="24"/>
        </w:rPr>
        <w:t xml:space="preserve"> +40°C; rel.vlh.5-85%</w:t>
      </w:r>
      <w:r>
        <w:rPr>
          <w:sz w:val="24"/>
          <w:szCs w:val="24"/>
        </w:rPr>
        <w:tab/>
        <w:t xml:space="preserve"> </w:t>
      </w:r>
      <w:r>
        <w:rPr>
          <w:sz w:val="24"/>
          <w:szCs w:val="24"/>
        </w:rPr>
        <w:tab/>
        <w:t>Normální</w:t>
      </w:r>
    </w:p>
    <w:p w14:paraId="340B3F7C" w14:textId="77777777" w:rsidR="00B20498" w:rsidRDefault="00B20498" w:rsidP="00B20498">
      <w:pPr>
        <w:contextualSpacing/>
        <w:jc w:val="both"/>
        <w:rPr>
          <w:sz w:val="24"/>
          <w:szCs w:val="24"/>
        </w:rPr>
      </w:pPr>
      <w:r>
        <w:rPr>
          <w:sz w:val="24"/>
          <w:szCs w:val="24"/>
        </w:rPr>
        <w:t>AC Nadmořská výška</w:t>
      </w:r>
      <w:r>
        <w:rPr>
          <w:sz w:val="24"/>
          <w:szCs w:val="24"/>
        </w:rPr>
        <w:tab/>
      </w:r>
      <w:r>
        <w:rPr>
          <w:sz w:val="24"/>
          <w:szCs w:val="24"/>
        </w:rPr>
        <w:tab/>
        <w:t>AC1</w:t>
      </w:r>
      <w:proofErr w:type="gramStart"/>
      <w:r>
        <w:rPr>
          <w:sz w:val="24"/>
          <w:szCs w:val="24"/>
        </w:rPr>
        <w:tab/>
        <w:t>&lt; 2000</w:t>
      </w:r>
      <w:proofErr w:type="gramEnd"/>
      <w:r>
        <w:rPr>
          <w:sz w:val="24"/>
          <w:szCs w:val="24"/>
        </w:rPr>
        <w:t xml:space="preserve"> m</w:t>
      </w:r>
      <w:r>
        <w:rPr>
          <w:sz w:val="24"/>
          <w:szCs w:val="24"/>
        </w:rPr>
        <w:tab/>
      </w:r>
      <w:r>
        <w:rPr>
          <w:sz w:val="24"/>
          <w:szCs w:val="24"/>
        </w:rPr>
        <w:tab/>
      </w:r>
      <w:r>
        <w:rPr>
          <w:sz w:val="24"/>
          <w:szCs w:val="24"/>
        </w:rPr>
        <w:tab/>
      </w:r>
      <w:r>
        <w:rPr>
          <w:sz w:val="24"/>
          <w:szCs w:val="24"/>
        </w:rPr>
        <w:tab/>
        <w:t>Normální</w:t>
      </w:r>
      <w:r>
        <w:rPr>
          <w:sz w:val="24"/>
          <w:szCs w:val="24"/>
        </w:rPr>
        <w:tab/>
        <w:t xml:space="preserve">       AD Výskyt vody</w:t>
      </w:r>
      <w:r>
        <w:rPr>
          <w:sz w:val="24"/>
          <w:szCs w:val="24"/>
        </w:rPr>
        <w:tab/>
      </w:r>
      <w:r>
        <w:rPr>
          <w:sz w:val="24"/>
          <w:szCs w:val="24"/>
        </w:rPr>
        <w:tab/>
        <w:t>AD1</w:t>
      </w:r>
      <w:r>
        <w:rPr>
          <w:sz w:val="24"/>
          <w:szCs w:val="24"/>
        </w:rPr>
        <w:tab/>
        <w:t>Zanedbatelný</w:t>
      </w:r>
      <w:r>
        <w:rPr>
          <w:sz w:val="24"/>
          <w:szCs w:val="24"/>
        </w:rPr>
        <w:tab/>
      </w:r>
      <w:r>
        <w:rPr>
          <w:sz w:val="24"/>
          <w:szCs w:val="24"/>
        </w:rPr>
        <w:tab/>
      </w:r>
      <w:r>
        <w:rPr>
          <w:sz w:val="24"/>
          <w:szCs w:val="24"/>
        </w:rPr>
        <w:tab/>
      </w:r>
      <w:r>
        <w:rPr>
          <w:sz w:val="24"/>
          <w:szCs w:val="24"/>
        </w:rPr>
        <w:tab/>
        <w:t>Normální</w:t>
      </w:r>
    </w:p>
    <w:p w14:paraId="2E8F4500" w14:textId="77777777" w:rsidR="00B20498" w:rsidRDefault="00B20498" w:rsidP="00B20498">
      <w:pPr>
        <w:contextualSpacing/>
        <w:jc w:val="both"/>
        <w:rPr>
          <w:sz w:val="24"/>
          <w:szCs w:val="24"/>
        </w:rPr>
      </w:pPr>
      <w:r>
        <w:rPr>
          <w:sz w:val="24"/>
          <w:szCs w:val="24"/>
        </w:rPr>
        <w:t>AE Cizí pevná tělesa</w:t>
      </w:r>
      <w:r>
        <w:rPr>
          <w:sz w:val="24"/>
          <w:szCs w:val="24"/>
        </w:rPr>
        <w:tab/>
      </w:r>
      <w:r>
        <w:rPr>
          <w:sz w:val="24"/>
          <w:szCs w:val="24"/>
        </w:rPr>
        <w:tab/>
        <w:t>AE1</w:t>
      </w:r>
      <w:r>
        <w:rPr>
          <w:sz w:val="24"/>
          <w:szCs w:val="24"/>
        </w:rPr>
        <w:tab/>
        <w:t>Zanedbatelný</w:t>
      </w:r>
      <w:r>
        <w:rPr>
          <w:sz w:val="24"/>
          <w:szCs w:val="24"/>
        </w:rPr>
        <w:tab/>
      </w:r>
      <w:r>
        <w:rPr>
          <w:sz w:val="24"/>
          <w:szCs w:val="24"/>
        </w:rPr>
        <w:tab/>
      </w:r>
      <w:r>
        <w:rPr>
          <w:sz w:val="24"/>
          <w:szCs w:val="24"/>
        </w:rPr>
        <w:tab/>
      </w:r>
      <w:r>
        <w:rPr>
          <w:sz w:val="24"/>
          <w:szCs w:val="24"/>
        </w:rPr>
        <w:tab/>
        <w:t>Normální</w:t>
      </w:r>
      <w:r>
        <w:rPr>
          <w:sz w:val="24"/>
          <w:szCs w:val="24"/>
        </w:rPr>
        <w:tab/>
      </w:r>
    </w:p>
    <w:p w14:paraId="4956D961" w14:textId="77777777" w:rsidR="00B20498" w:rsidRDefault="00B20498" w:rsidP="00B20498">
      <w:pPr>
        <w:contextualSpacing/>
        <w:jc w:val="both"/>
        <w:rPr>
          <w:sz w:val="24"/>
          <w:szCs w:val="24"/>
        </w:rPr>
      </w:pPr>
      <w:r>
        <w:rPr>
          <w:sz w:val="24"/>
          <w:szCs w:val="24"/>
        </w:rPr>
        <w:t xml:space="preserve">AF Korozivní a </w:t>
      </w:r>
      <w:proofErr w:type="spellStart"/>
      <w:r>
        <w:rPr>
          <w:sz w:val="24"/>
          <w:szCs w:val="24"/>
        </w:rPr>
        <w:t>znečišť</w:t>
      </w:r>
      <w:proofErr w:type="spellEnd"/>
      <w:r>
        <w:rPr>
          <w:sz w:val="24"/>
          <w:szCs w:val="24"/>
        </w:rPr>
        <w:t>. látky</w:t>
      </w:r>
      <w:r>
        <w:rPr>
          <w:sz w:val="24"/>
          <w:szCs w:val="24"/>
        </w:rPr>
        <w:tab/>
        <w:t>AF1</w:t>
      </w:r>
      <w:r>
        <w:rPr>
          <w:sz w:val="24"/>
          <w:szCs w:val="24"/>
        </w:rPr>
        <w:tab/>
        <w:t>Zanedbatelný</w:t>
      </w:r>
      <w:r>
        <w:rPr>
          <w:sz w:val="24"/>
          <w:szCs w:val="24"/>
        </w:rPr>
        <w:tab/>
      </w:r>
      <w:r>
        <w:rPr>
          <w:sz w:val="24"/>
          <w:szCs w:val="24"/>
        </w:rPr>
        <w:tab/>
      </w:r>
      <w:r>
        <w:rPr>
          <w:sz w:val="24"/>
          <w:szCs w:val="24"/>
        </w:rPr>
        <w:tab/>
      </w:r>
      <w:r>
        <w:rPr>
          <w:sz w:val="24"/>
          <w:szCs w:val="24"/>
        </w:rPr>
        <w:tab/>
        <w:t>Normální</w:t>
      </w:r>
    </w:p>
    <w:p w14:paraId="23DE49EA" w14:textId="77777777" w:rsidR="00B20498" w:rsidRDefault="00B20498" w:rsidP="00B20498">
      <w:pPr>
        <w:contextualSpacing/>
        <w:jc w:val="both"/>
        <w:rPr>
          <w:sz w:val="24"/>
          <w:szCs w:val="24"/>
        </w:rPr>
      </w:pPr>
      <w:r>
        <w:rPr>
          <w:sz w:val="24"/>
          <w:szCs w:val="24"/>
        </w:rPr>
        <w:t>AK Výskyt rostl. nebo plísní</w:t>
      </w:r>
      <w:r>
        <w:rPr>
          <w:sz w:val="24"/>
          <w:szCs w:val="24"/>
        </w:rPr>
        <w:tab/>
        <w:t>AK1</w:t>
      </w:r>
      <w:r>
        <w:rPr>
          <w:sz w:val="24"/>
          <w:szCs w:val="24"/>
        </w:rPr>
        <w:tab/>
        <w:t>Bez nebezpečí</w:t>
      </w:r>
      <w:r>
        <w:rPr>
          <w:sz w:val="24"/>
          <w:szCs w:val="24"/>
        </w:rPr>
        <w:tab/>
      </w:r>
      <w:r>
        <w:rPr>
          <w:sz w:val="24"/>
          <w:szCs w:val="24"/>
        </w:rPr>
        <w:tab/>
      </w:r>
      <w:r>
        <w:rPr>
          <w:sz w:val="24"/>
          <w:szCs w:val="24"/>
        </w:rPr>
        <w:tab/>
      </w:r>
      <w:r>
        <w:rPr>
          <w:sz w:val="24"/>
          <w:szCs w:val="24"/>
        </w:rPr>
        <w:tab/>
        <w:t>Normální</w:t>
      </w:r>
    </w:p>
    <w:p w14:paraId="21C64A29" w14:textId="77777777" w:rsidR="00B20498" w:rsidRDefault="00B20498" w:rsidP="00B20498">
      <w:pPr>
        <w:contextualSpacing/>
        <w:jc w:val="both"/>
        <w:rPr>
          <w:sz w:val="24"/>
          <w:szCs w:val="24"/>
        </w:rPr>
      </w:pPr>
      <w:r>
        <w:rPr>
          <w:sz w:val="24"/>
          <w:szCs w:val="24"/>
        </w:rPr>
        <w:t>AL Výskyt živočichů</w:t>
      </w:r>
      <w:r>
        <w:rPr>
          <w:sz w:val="24"/>
          <w:szCs w:val="24"/>
        </w:rPr>
        <w:tab/>
      </w:r>
      <w:r>
        <w:rPr>
          <w:sz w:val="24"/>
          <w:szCs w:val="24"/>
        </w:rPr>
        <w:tab/>
        <w:t>AL1</w:t>
      </w:r>
      <w:r>
        <w:rPr>
          <w:sz w:val="24"/>
          <w:szCs w:val="24"/>
        </w:rPr>
        <w:tab/>
        <w:t>Bez nebezpečí</w:t>
      </w:r>
      <w:r>
        <w:rPr>
          <w:sz w:val="24"/>
          <w:szCs w:val="24"/>
        </w:rPr>
        <w:tab/>
      </w:r>
      <w:r>
        <w:rPr>
          <w:sz w:val="24"/>
          <w:szCs w:val="24"/>
        </w:rPr>
        <w:tab/>
      </w:r>
      <w:r>
        <w:rPr>
          <w:sz w:val="24"/>
          <w:szCs w:val="24"/>
        </w:rPr>
        <w:tab/>
      </w:r>
      <w:r>
        <w:rPr>
          <w:sz w:val="24"/>
          <w:szCs w:val="24"/>
        </w:rPr>
        <w:tab/>
        <w:t>Normální</w:t>
      </w:r>
    </w:p>
    <w:p w14:paraId="4F17CA8E" w14:textId="77777777" w:rsidR="00B20498" w:rsidRDefault="00B20498" w:rsidP="00B20498">
      <w:pPr>
        <w:contextualSpacing/>
        <w:jc w:val="both"/>
        <w:rPr>
          <w:sz w:val="24"/>
          <w:szCs w:val="24"/>
        </w:rPr>
      </w:pPr>
      <w:r>
        <w:rPr>
          <w:sz w:val="24"/>
          <w:szCs w:val="24"/>
        </w:rPr>
        <w:t>AM EMC</w:t>
      </w:r>
      <w:r>
        <w:rPr>
          <w:sz w:val="24"/>
          <w:szCs w:val="24"/>
        </w:rPr>
        <w:tab/>
      </w:r>
      <w:r>
        <w:rPr>
          <w:sz w:val="24"/>
          <w:szCs w:val="24"/>
        </w:rPr>
        <w:tab/>
      </w:r>
      <w:r>
        <w:rPr>
          <w:sz w:val="24"/>
          <w:szCs w:val="24"/>
        </w:rPr>
        <w:tab/>
        <w:t>AM</w:t>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Normální</w:t>
      </w:r>
    </w:p>
    <w:p w14:paraId="5EC2843F" w14:textId="77777777" w:rsidR="00B20498" w:rsidRDefault="00B20498" w:rsidP="00B20498">
      <w:pPr>
        <w:contextualSpacing/>
        <w:jc w:val="both"/>
        <w:rPr>
          <w:sz w:val="24"/>
          <w:szCs w:val="24"/>
        </w:rPr>
      </w:pPr>
      <w:r>
        <w:rPr>
          <w:sz w:val="24"/>
          <w:szCs w:val="24"/>
        </w:rPr>
        <w:t>AN Sluneční záření</w:t>
      </w:r>
      <w:r>
        <w:rPr>
          <w:sz w:val="24"/>
          <w:szCs w:val="24"/>
        </w:rPr>
        <w:tab/>
      </w:r>
      <w:r>
        <w:rPr>
          <w:sz w:val="24"/>
          <w:szCs w:val="24"/>
        </w:rPr>
        <w:tab/>
        <w:t>AN1</w:t>
      </w:r>
      <w:r>
        <w:rPr>
          <w:sz w:val="24"/>
          <w:szCs w:val="24"/>
        </w:rPr>
        <w:tab/>
        <w:t>Nízká</w:t>
      </w:r>
      <w:r>
        <w:rPr>
          <w:sz w:val="24"/>
          <w:szCs w:val="24"/>
        </w:rPr>
        <w:tab/>
      </w:r>
      <w:r>
        <w:rPr>
          <w:sz w:val="24"/>
          <w:szCs w:val="24"/>
        </w:rPr>
        <w:tab/>
      </w:r>
      <w:r>
        <w:rPr>
          <w:sz w:val="24"/>
          <w:szCs w:val="24"/>
        </w:rPr>
        <w:tab/>
      </w:r>
      <w:r>
        <w:rPr>
          <w:sz w:val="24"/>
          <w:szCs w:val="24"/>
        </w:rPr>
        <w:tab/>
      </w:r>
      <w:r>
        <w:rPr>
          <w:sz w:val="24"/>
          <w:szCs w:val="24"/>
        </w:rPr>
        <w:tab/>
        <w:t>Normální</w:t>
      </w:r>
    </w:p>
    <w:p w14:paraId="67585CD8" w14:textId="77777777" w:rsidR="00B20498" w:rsidRDefault="00B20498" w:rsidP="00B20498">
      <w:pPr>
        <w:contextualSpacing/>
        <w:jc w:val="both"/>
        <w:rPr>
          <w:sz w:val="24"/>
          <w:szCs w:val="24"/>
        </w:rPr>
      </w:pPr>
      <w:r>
        <w:rPr>
          <w:sz w:val="24"/>
          <w:szCs w:val="24"/>
        </w:rPr>
        <w:t>AP Seizmické účinky</w:t>
      </w:r>
      <w:r>
        <w:rPr>
          <w:sz w:val="24"/>
          <w:szCs w:val="24"/>
        </w:rPr>
        <w:tab/>
      </w:r>
      <w:r>
        <w:rPr>
          <w:sz w:val="24"/>
          <w:szCs w:val="24"/>
        </w:rPr>
        <w:tab/>
        <w:t>AP1</w:t>
      </w:r>
      <w:r>
        <w:rPr>
          <w:sz w:val="24"/>
          <w:szCs w:val="24"/>
        </w:rPr>
        <w:tab/>
        <w:t>Zanedbatelné</w:t>
      </w:r>
      <w:r>
        <w:rPr>
          <w:sz w:val="24"/>
          <w:szCs w:val="24"/>
        </w:rPr>
        <w:tab/>
      </w:r>
      <w:r>
        <w:rPr>
          <w:sz w:val="24"/>
          <w:szCs w:val="24"/>
        </w:rPr>
        <w:tab/>
      </w:r>
      <w:r>
        <w:rPr>
          <w:sz w:val="24"/>
          <w:szCs w:val="24"/>
        </w:rPr>
        <w:tab/>
      </w:r>
      <w:r>
        <w:rPr>
          <w:sz w:val="24"/>
          <w:szCs w:val="24"/>
        </w:rPr>
        <w:tab/>
        <w:t>Normální</w:t>
      </w:r>
    </w:p>
    <w:p w14:paraId="43EEC341" w14:textId="77777777" w:rsidR="00B20498" w:rsidRDefault="00B20498" w:rsidP="00B20498">
      <w:pPr>
        <w:contextualSpacing/>
        <w:jc w:val="both"/>
        <w:rPr>
          <w:sz w:val="24"/>
          <w:szCs w:val="24"/>
        </w:rPr>
      </w:pPr>
      <w:r>
        <w:rPr>
          <w:sz w:val="24"/>
          <w:szCs w:val="24"/>
        </w:rPr>
        <w:t xml:space="preserve">AQ Bouřková činnost </w:t>
      </w:r>
      <w:r>
        <w:rPr>
          <w:sz w:val="24"/>
          <w:szCs w:val="24"/>
        </w:rPr>
        <w:tab/>
      </w:r>
      <w:r>
        <w:rPr>
          <w:sz w:val="24"/>
          <w:szCs w:val="24"/>
        </w:rPr>
        <w:tab/>
        <w:t>AQ2</w:t>
      </w:r>
      <w:r>
        <w:rPr>
          <w:sz w:val="24"/>
          <w:szCs w:val="24"/>
        </w:rPr>
        <w:tab/>
        <w:t xml:space="preserve">Nepřímé </w:t>
      </w:r>
      <w:proofErr w:type="spellStart"/>
      <w:r>
        <w:rPr>
          <w:sz w:val="24"/>
          <w:szCs w:val="24"/>
        </w:rPr>
        <w:t>ohr</w:t>
      </w:r>
      <w:proofErr w:type="spellEnd"/>
      <w:r>
        <w:rPr>
          <w:sz w:val="24"/>
          <w:szCs w:val="24"/>
        </w:rPr>
        <w:t>.</w:t>
      </w:r>
      <w:r>
        <w:rPr>
          <w:sz w:val="24"/>
          <w:szCs w:val="24"/>
        </w:rPr>
        <w:tab/>
      </w:r>
      <w:r>
        <w:rPr>
          <w:sz w:val="24"/>
          <w:szCs w:val="24"/>
        </w:rPr>
        <w:tab/>
      </w:r>
      <w:r>
        <w:rPr>
          <w:sz w:val="24"/>
          <w:szCs w:val="24"/>
        </w:rPr>
        <w:tab/>
        <w:t>Ochrana před bleskem</w:t>
      </w:r>
    </w:p>
    <w:p w14:paraId="39C566F6" w14:textId="77777777" w:rsidR="00B20498" w:rsidRDefault="00B20498" w:rsidP="00B20498">
      <w:pPr>
        <w:contextualSpacing/>
        <w:jc w:val="both"/>
        <w:rPr>
          <w:sz w:val="24"/>
          <w:szCs w:val="24"/>
        </w:rPr>
      </w:pPr>
      <w:r>
        <w:rPr>
          <w:sz w:val="24"/>
          <w:szCs w:val="24"/>
        </w:rPr>
        <w:t>AR Pohyb vzduchu</w:t>
      </w:r>
      <w:r>
        <w:rPr>
          <w:sz w:val="24"/>
          <w:szCs w:val="24"/>
        </w:rPr>
        <w:tab/>
      </w:r>
      <w:r>
        <w:rPr>
          <w:sz w:val="24"/>
          <w:szCs w:val="24"/>
        </w:rPr>
        <w:tab/>
        <w:t>AR1</w:t>
      </w:r>
      <w:r>
        <w:rPr>
          <w:sz w:val="24"/>
          <w:szCs w:val="24"/>
        </w:rPr>
        <w:tab/>
        <w:t>Pomalý (&lt;</w:t>
      </w:r>
      <w:proofErr w:type="gramStart"/>
      <w:r>
        <w:rPr>
          <w:sz w:val="24"/>
          <w:szCs w:val="24"/>
        </w:rPr>
        <w:t>1m/s</w:t>
      </w:r>
      <w:proofErr w:type="gramEnd"/>
      <w:r>
        <w:rPr>
          <w:sz w:val="24"/>
          <w:szCs w:val="24"/>
        </w:rPr>
        <w:t>)</w:t>
      </w:r>
      <w:r>
        <w:rPr>
          <w:sz w:val="24"/>
          <w:szCs w:val="24"/>
        </w:rPr>
        <w:tab/>
      </w:r>
      <w:r>
        <w:rPr>
          <w:sz w:val="24"/>
          <w:szCs w:val="24"/>
        </w:rPr>
        <w:tab/>
      </w:r>
      <w:r>
        <w:rPr>
          <w:sz w:val="24"/>
          <w:szCs w:val="24"/>
        </w:rPr>
        <w:tab/>
        <w:t>Normální</w:t>
      </w:r>
      <w:r>
        <w:rPr>
          <w:sz w:val="24"/>
          <w:szCs w:val="24"/>
        </w:rPr>
        <w:tab/>
        <w:t xml:space="preserve">       </w:t>
      </w:r>
    </w:p>
    <w:p w14:paraId="650BB6BE" w14:textId="77777777" w:rsidR="00B20498" w:rsidRDefault="00B20498" w:rsidP="00B20498">
      <w:pPr>
        <w:contextualSpacing/>
        <w:jc w:val="both"/>
        <w:rPr>
          <w:sz w:val="24"/>
          <w:szCs w:val="24"/>
        </w:rPr>
      </w:pPr>
      <w:r>
        <w:rPr>
          <w:sz w:val="24"/>
          <w:szCs w:val="24"/>
        </w:rPr>
        <w:t>AS Vítr</w:t>
      </w:r>
      <w:r>
        <w:rPr>
          <w:sz w:val="24"/>
          <w:szCs w:val="24"/>
        </w:rPr>
        <w:tab/>
      </w:r>
      <w:r>
        <w:rPr>
          <w:sz w:val="24"/>
          <w:szCs w:val="24"/>
        </w:rPr>
        <w:tab/>
      </w:r>
      <w:r>
        <w:rPr>
          <w:sz w:val="24"/>
          <w:szCs w:val="24"/>
        </w:rPr>
        <w:tab/>
      </w:r>
      <w:r>
        <w:rPr>
          <w:sz w:val="24"/>
          <w:szCs w:val="24"/>
        </w:rPr>
        <w:tab/>
        <w:t>AS2</w:t>
      </w:r>
      <w:r>
        <w:rPr>
          <w:sz w:val="24"/>
          <w:szCs w:val="24"/>
        </w:rPr>
        <w:tab/>
        <w:t>nevyskytuje se</w:t>
      </w:r>
    </w:p>
    <w:p w14:paraId="0D6E8CE4" w14:textId="77777777" w:rsidR="00B20498" w:rsidRDefault="00B20498" w:rsidP="00B20498">
      <w:pPr>
        <w:contextualSpacing/>
        <w:jc w:val="both"/>
        <w:rPr>
          <w:sz w:val="24"/>
          <w:szCs w:val="24"/>
        </w:rPr>
      </w:pPr>
      <w:r>
        <w:rPr>
          <w:sz w:val="24"/>
          <w:szCs w:val="24"/>
        </w:rPr>
        <w:t>BA Schopnost osob</w:t>
      </w:r>
      <w:r>
        <w:rPr>
          <w:sz w:val="24"/>
          <w:szCs w:val="24"/>
        </w:rPr>
        <w:tab/>
      </w:r>
      <w:r>
        <w:rPr>
          <w:sz w:val="24"/>
          <w:szCs w:val="24"/>
        </w:rPr>
        <w:tab/>
        <w:t>BA4</w:t>
      </w:r>
      <w:r>
        <w:rPr>
          <w:sz w:val="24"/>
          <w:szCs w:val="24"/>
        </w:rPr>
        <w:tab/>
        <w:t>Poučené osoby</w:t>
      </w:r>
      <w:r>
        <w:rPr>
          <w:sz w:val="24"/>
          <w:szCs w:val="24"/>
        </w:rPr>
        <w:tab/>
        <w:t xml:space="preserve">Pouze zaměstnanci, veřejnost pod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dohledem zaměstnanců,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poučených osob (§3 Vyhl.50/78Sb.)</w:t>
      </w:r>
    </w:p>
    <w:p w14:paraId="651FAF96" w14:textId="77777777" w:rsidR="00B20498" w:rsidRDefault="00B20498" w:rsidP="00B20498">
      <w:pPr>
        <w:contextualSpacing/>
        <w:jc w:val="both"/>
        <w:rPr>
          <w:sz w:val="24"/>
          <w:szCs w:val="24"/>
        </w:rPr>
      </w:pPr>
      <w:r>
        <w:rPr>
          <w:sz w:val="24"/>
          <w:szCs w:val="24"/>
        </w:rPr>
        <w:t xml:space="preserve">BD </w:t>
      </w:r>
      <w:proofErr w:type="spellStart"/>
      <w:r>
        <w:rPr>
          <w:sz w:val="24"/>
          <w:szCs w:val="24"/>
        </w:rPr>
        <w:t>Podm</w:t>
      </w:r>
      <w:proofErr w:type="spellEnd"/>
      <w:r>
        <w:rPr>
          <w:sz w:val="24"/>
          <w:szCs w:val="24"/>
        </w:rPr>
        <w:t>. úniku v nebezpečí</w:t>
      </w:r>
      <w:r>
        <w:rPr>
          <w:sz w:val="24"/>
          <w:szCs w:val="24"/>
        </w:rPr>
        <w:tab/>
        <w:t>BD1</w:t>
      </w:r>
      <w:r>
        <w:rPr>
          <w:sz w:val="24"/>
          <w:szCs w:val="24"/>
        </w:rPr>
        <w:tab/>
        <w:t>Malá hustota/snadný únik</w:t>
      </w:r>
    </w:p>
    <w:p w14:paraId="0BA00681" w14:textId="77777777" w:rsidR="00B20498" w:rsidRDefault="00B20498" w:rsidP="00B20498">
      <w:pPr>
        <w:contextualSpacing/>
        <w:jc w:val="both"/>
        <w:rPr>
          <w:sz w:val="24"/>
          <w:szCs w:val="24"/>
        </w:rPr>
      </w:pPr>
      <w:r>
        <w:rPr>
          <w:sz w:val="24"/>
          <w:szCs w:val="24"/>
        </w:rPr>
        <w:t xml:space="preserve">BE Povaha </w:t>
      </w:r>
      <w:proofErr w:type="spellStart"/>
      <w:r>
        <w:rPr>
          <w:sz w:val="24"/>
          <w:szCs w:val="24"/>
        </w:rPr>
        <w:t>zprac</w:t>
      </w:r>
      <w:proofErr w:type="spellEnd"/>
      <w:r>
        <w:rPr>
          <w:sz w:val="24"/>
          <w:szCs w:val="24"/>
        </w:rPr>
        <w:t>. materiálů</w:t>
      </w:r>
      <w:r>
        <w:rPr>
          <w:sz w:val="24"/>
          <w:szCs w:val="24"/>
        </w:rPr>
        <w:tab/>
        <w:t>BE1</w:t>
      </w:r>
      <w:r>
        <w:rPr>
          <w:sz w:val="24"/>
          <w:szCs w:val="24"/>
        </w:rPr>
        <w:tab/>
        <w:t xml:space="preserve">Bez významného neb. </w:t>
      </w:r>
      <w:r>
        <w:rPr>
          <w:sz w:val="24"/>
          <w:szCs w:val="24"/>
        </w:rPr>
        <w:tab/>
      </w:r>
      <w:r>
        <w:rPr>
          <w:sz w:val="24"/>
          <w:szCs w:val="24"/>
        </w:rPr>
        <w:tab/>
        <w:t>Normální</w:t>
      </w:r>
    </w:p>
    <w:p w14:paraId="152643C1" w14:textId="77777777" w:rsidR="00B20498" w:rsidRDefault="00B20498" w:rsidP="00B20498">
      <w:pPr>
        <w:contextualSpacing/>
        <w:jc w:val="both"/>
        <w:rPr>
          <w:sz w:val="24"/>
          <w:szCs w:val="24"/>
        </w:rPr>
      </w:pPr>
      <w:r>
        <w:rPr>
          <w:sz w:val="24"/>
          <w:szCs w:val="24"/>
        </w:rPr>
        <w:t>CA Konstrukce budov</w:t>
      </w:r>
      <w:r>
        <w:rPr>
          <w:sz w:val="24"/>
          <w:szCs w:val="24"/>
        </w:rPr>
        <w:tab/>
      </w:r>
      <w:r>
        <w:rPr>
          <w:sz w:val="24"/>
          <w:szCs w:val="24"/>
        </w:rPr>
        <w:tab/>
        <w:t>CA1</w:t>
      </w:r>
      <w:r>
        <w:rPr>
          <w:sz w:val="24"/>
          <w:szCs w:val="24"/>
        </w:rPr>
        <w:tab/>
        <w:t>Nehořlavé materiály</w:t>
      </w:r>
      <w:r>
        <w:rPr>
          <w:sz w:val="24"/>
          <w:szCs w:val="24"/>
        </w:rPr>
        <w:tab/>
      </w:r>
      <w:r>
        <w:rPr>
          <w:sz w:val="24"/>
          <w:szCs w:val="24"/>
        </w:rPr>
        <w:tab/>
      </w:r>
      <w:r>
        <w:rPr>
          <w:sz w:val="24"/>
          <w:szCs w:val="24"/>
        </w:rPr>
        <w:tab/>
        <w:t>Normální</w:t>
      </w:r>
    </w:p>
    <w:p w14:paraId="78020220" w14:textId="77777777" w:rsidR="00B20498" w:rsidRDefault="00B20498" w:rsidP="00B20498">
      <w:pPr>
        <w:jc w:val="both"/>
        <w:rPr>
          <w:sz w:val="24"/>
          <w:szCs w:val="24"/>
        </w:rPr>
      </w:pPr>
      <w:r>
        <w:rPr>
          <w:sz w:val="24"/>
          <w:szCs w:val="24"/>
        </w:rPr>
        <w:t xml:space="preserve">CB Provedení </w:t>
      </w:r>
      <w:proofErr w:type="spellStart"/>
      <w:r>
        <w:rPr>
          <w:sz w:val="24"/>
          <w:szCs w:val="24"/>
        </w:rPr>
        <w:t>konstr</w:t>
      </w:r>
      <w:proofErr w:type="spellEnd"/>
      <w:r>
        <w:rPr>
          <w:sz w:val="24"/>
          <w:szCs w:val="24"/>
        </w:rPr>
        <w:t>. budov</w:t>
      </w:r>
      <w:r>
        <w:rPr>
          <w:sz w:val="24"/>
          <w:szCs w:val="24"/>
        </w:rPr>
        <w:tab/>
        <w:t>CB1</w:t>
      </w:r>
      <w:r>
        <w:rPr>
          <w:sz w:val="24"/>
          <w:szCs w:val="24"/>
        </w:rPr>
        <w:tab/>
        <w:t>Zanedbatelné neb.</w:t>
      </w:r>
      <w:r>
        <w:rPr>
          <w:sz w:val="24"/>
          <w:szCs w:val="24"/>
        </w:rPr>
        <w:tab/>
      </w:r>
      <w:r>
        <w:rPr>
          <w:sz w:val="24"/>
          <w:szCs w:val="24"/>
        </w:rPr>
        <w:tab/>
      </w:r>
      <w:r>
        <w:rPr>
          <w:sz w:val="24"/>
          <w:szCs w:val="24"/>
        </w:rPr>
        <w:tab/>
        <w:t>Normální</w:t>
      </w:r>
    </w:p>
    <w:p w14:paraId="00187C9E" w14:textId="77777777" w:rsidR="00B20498" w:rsidRDefault="00B20498" w:rsidP="00B20498">
      <w:pPr>
        <w:jc w:val="both"/>
        <w:rPr>
          <w:b/>
          <w:bCs/>
          <w:sz w:val="24"/>
          <w:szCs w:val="24"/>
        </w:rPr>
      </w:pPr>
    </w:p>
    <w:p w14:paraId="46715798" w14:textId="77777777" w:rsidR="00B20498" w:rsidRDefault="00B20498" w:rsidP="00B20498">
      <w:pPr>
        <w:jc w:val="both"/>
        <w:rPr>
          <w:b/>
          <w:bCs/>
          <w:sz w:val="24"/>
          <w:szCs w:val="24"/>
        </w:rPr>
      </w:pPr>
      <w:r>
        <w:rPr>
          <w:b/>
          <w:bCs/>
          <w:sz w:val="24"/>
          <w:szCs w:val="24"/>
        </w:rPr>
        <w:t>m.č. 0.05 – technická místnost bazénové technologie v 1.PP</w:t>
      </w:r>
    </w:p>
    <w:p w14:paraId="053A43C8" w14:textId="77777777" w:rsidR="00B20498" w:rsidRDefault="00B20498" w:rsidP="00B20498">
      <w:pPr>
        <w:contextualSpacing/>
        <w:jc w:val="both"/>
        <w:rPr>
          <w:bCs/>
          <w:sz w:val="24"/>
          <w:szCs w:val="24"/>
        </w:rPr>
      </w:pPr>
      <w:r>
        <w:rPr>
          <w:sz w:val="24"/>
          <w:szCs w:val="24"/>
        </w:rPr>
        <w:t xml:space="preserve">Prostory nepřístupné veřejnosti. </w:t>
      </w:r>
      <w:r>
        <w:rPr>
          <w:bCs/>
          <w:sz w:val="24"/>
          <w:szCs w:val="24"/>
        </w:rPr>
        <w:t xml:space="preserve">Rozvody elektroinstalace provedeny kabelovým vedením s povrchovou montáží. Provedeno ochranné pospojení. Doplňková ochrana proudovými chrániči.  V prostoru je stávající technologie velkého bazénu a nově bude osazena technologie pro rekonstruované brouzdaliště. Jedná se o technologii úpravy bazénové vody a budou zde skladovány chemikálie pro tuto technologii. Provozovatel zařízení na základě předané </w:t>
      </w:r>
      <w:r>
        <w:rPr>
          <w:bCs/>
          <w:sz w:val="24"/>
          <w:szCs w:val="24"/>
        </w:rPr>
        <w:lastRenderedPageBreak/>
        <w:t>dokumentace vypracuje místní provozní předpisy pro obsluhu zařízení v souladu s požadavky legislativy.</w:t>
      </w:r>
    </w:p>
    <w:p w14:paraId="2746FD70" w14:textId="77777777" w:rsidR="00B20498" w:rsidRDefault="00B20498" w:rsidP="00B20498">
      <w:pPr>
        <w:contextualSpacing/>
        <w:jc w:val="both"/>
        <w:rPr>
          <w:bCs/>
          <w:sz w:val="24"/>
          <w:szCs w:val="24"/>
        </w:rPr>
      </w:pPr>
      <w:r>
        <w:rPr>
          <w:bCs/>
          <w:sz w:val="24"/>
          <w:szCs w:val="24"/>
        </w:rPr>
        <w:t xml:space="preserve">  </w:t>
      </w:r>
    </w:p>
    <w:p w14:paraId="69758ADA" w14:textId="77777777" w:rsidR="00B20498" w:rsidRDefault="00B20498" w:rsidP="00B20498">
      <w:pPr>
        <w:contextualSpacing/>
        <w:jc w:val="both"/>
        <w:rPr>
          <w:bCs/>
          <w:sz w:val="24"/>
          <w:szCs w:val="24"/>
        </w:rPr>
      </w:pPr>
      <w:r>
        <w:rPr>
          <w:bCs/>
          <w:sz w:val="24"/>
          <w:szCs w:val="24"/>
        </w:rPr>
        <w:t>AA Teplota okolí</w:t>
      </w:r>
      <w:r>
        <w:rPr>
          <w:bCs/>
          <w:sz w:val="24"/>
          <w:szCs w:val="24"/>
        </w:rPr>
        <w:tab/>
      </w:r>
      <w:r>
        <w:rPr>
          <w:bCs/>
          <w:sz w:val="24"/>
          <w:szCs w:val="24"/>
        </w:rPr>
        <w:tab/>
        <w:t xml:space="preserve">AA5 </w:t>
      </w:r>
      <w:r>
        <w:rPr>
          <w:bCs/>
          <w:sz w:val="24"/>
          <w:szCs w:val="24"/>
        </w:rPr>
        <w:tab/>
        <w:t>+5 °C +40 °C</w:t>
      </w:r>
    </w:p>
    <w:p w14:paraId="5D5CACE1" w14:textId="77777777" w:rsidR="00B20498" w:rsidRDefault="00B20498" w:rsidP="00B20498">
      <w:pPr>
        <w:contextualSpacing/>
        <w:jc w:val="both"/>
        <w:rPr>
          <w:sz w:val="24"/>
          <w:szCs w:val="24"/>
        </w:rPr>
      </w:pPr>
      <w:r>
        <w:rPr>
          <w:sz w:val="24"/>
          <w:szCs w:val="24"/>
        </w:rPr>
        <w:t xml:space="preserve">AB Atmosfér. podmínky </w:t>
      </w:r>
      <w:r>
        <w:rPr>
          <w:sz w:val="24"/>
          <w:szCs w:val="24"/>
        </w:rPr>
        <w:tab/>
        <w:t>AB5</w:t>
      </w:r>
      <w:r>
        <w:rPr>
          <w:sz w:val="24"/>
          <w:szCs w:val="24"/>
        </w:rPr>
        <w:tab/>
        <w:t>+</w:t>
      </w:r>
      <w:proofErr w:type="gramStart"/>
      <w:r>
        <w:rPr>
          <w:sz w:val="24"/>
          <w:szCs w:val="24"/>
        </w:rPr>
        <w:t>5°C</w:t>
      </w:r>
      <w:proofErr w:type="gramEnd"/>
      <w:r>
        <w:rPr>
          <w:sz w:val="24"/>
          <w:szCs w:val="24"/>
        </w:rPr>
        <w:t xml:space="preserve"> +40°C; </w:t>
      </w:r>
      <w:proofErr w:type="spellStart"/>
      <w:r>
        <w:rPr>
          <w:sz w:val="24"/>
          <w:szCs w:val="24"/>
        </w:rPr>
        <w:t>rel.vlh</w:t>
      </w:r>
      <w:proofErr w:type="spellEnd"/>
      <w:r>
        <w:rPr>
          <w:sz w:val="24"/>
          <w:szCs w:val="24"/>
        </w:rPr>
        <w:t>. 5-85%</w:t>
      </w:r>
      <w:r>
        <w:rPr>
          <w:sz w:val="24"/>
          <w:szCs w:val="24"/>
        </w:rPr>
        <w:tab/>
        <w:t xml:space="preserve"> </w:t>
      </w:r>
    </w:p>
    <w:p w14:paraId="47610BDB" w14:textId="77777777" w:rsidR="00B20498" w:rsidRDefault="00B20498" w:rsidP="00B20498">
      <w:pPr>
        <w:contextualSpacing/>
        <w:jc w:val="both"/>
        <w:rPr>
          <w:sz w:val="24"/>
          <w:szCs w:val="24"/>
        </w:rPr>
      </w:pPr>
      <w:r>
        <w:rPr>
          <w:sz w:val="24"/>
          <w:szCs w:val="24"/>
        </w:rPr>
        <w:t>AC Nadmořská výška</w:t>
      </w:r>
      <w:r>
        <w:rPr>
          <w:sz w:val="24"/>
          <w:szCs w:val="24"/>
        </w:rPr>
        <w:tab/>
      </w:r>
      <w:r>
        <w:rPr>
          <w:sz w:val="24"/>
          <w:szCs w:val="24"/>
        </w:rPr>
        <w:tab/>
        <w:t>AC1</w:t>
      </w:r>
      <w:proofErr w:type="gramStart"/>
      <w:r>
        <w:rPr>
          <w:sz w:val="24"/>
          <w:szCs w:val="24"/>
        </w:rPr>
        <w:tab/>
        <w:t>&lt; 2000</w:t>
      </w:r>
      <w:proofErr w:type="gramEnd"/>
      <w:r>
        <w:rPr>
          <w:sz w:val="24"/>
          <w:szCs w:val="24"/>
        </w:rPr>
        <w:t xml:space="preserve"> m</w:t>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p>
    <w:p w14:paraId="71109B69" w14:textId="77777777" w:rsidR="00B20498" w:rsidRDefault="00B20498" w:rsidP="00B20498">
      <w:pPr>
        <w:contextualSpacing/>
        <w:jc w:val="both"/>
        <w:rPr>
          <w:sz w:val="24"/>
          <w:szCs w:val="24"/>
        </w:rPr>
      </w:pPr>
      <w:r>
        <w:rPr>
          <w:sz w:val="24"/>
          <w:szCs w:val="24"/>
        </w:rPr>
        <w:t>AD Výskyt vody</w:t>
      </w:r>
      <w:r>
        <w:rPr>
          <w:sz w:val="24"/>
          <w:szCs w:val="24"/>
        </w:rPr>
        <w:tab/>
      </w:r>
      <w:r>
        <w:rPr>
          <w:sz w:val="24"/>
          <w:szCs w:val="24"/>
        </w:rPr>
        <w:tab/>
        <w:t>AD2</w:t>
      </w:r>
      <w:r>
        <w:rPr>
          <w:sz w:val="24"/>
          <w:szCs w:val="24"/>
        </w:rPr>
        <w:tab/>
        <w:t>volně padající kapky, možnost kondenzace</w:t>
      </w:r>
      <w:r>
        <w:rPr>
          <w:sz w:val="24"/>
          <w:szCs w:val="24"/>
        </w:rPr>
        <w:tab/>
      </w:r>
      <w:r>
        <w:rPr>
          <w:sz w:val="24"/>
          <w:szCs w:val="24"/>
        </w:rPr>
        <w:tab/>
      </w:r>
    </w:p>
    <w:p w14:paraId="2526F698" w14:textId="77777777" w:rsidR="00B20498" w:rsidRDefault="00B20498" w:rsidP="00B20498">
      <w:pPr>
        <w:contextualSpacing/>
        <w:jc w:val="both"/>
        <w:rPr>
          <w:sz w:val="24"/>
          <w:szCs w:val="24"/>
        </w:rPr>
      </w:pPr>
      <w:r>
        <w:rPr>
          <w:sz w:val="24"/>
          <w:szCs w:val="24"/>
        </w:rPr>
        <w:t>AE Cizí pevná tělesa</w:t>
      </w:r>
      <w:r>
        <w:rPr>
          <w:sz w:val="24"/>
          <w:szCs w:val="24"/>
        </w:rPr>
        <w:tab/>
      </w:r>
      <w:r>
        <w:rPr>
          <w:sz w:val="24"/>
          <w:szCs w:val="24"/>
        </w:rPr>
        <w:tab/>
        <w:t>AE1</w:t>
      </w:r>
      <w:r>
        <w:rPr>
          <w:sz w:val="24"/>
          <w:szCs w:val="24"/>
        </w:rPr>
        <w:tab/>
        <w:t>zanedbatelný</w:t>
      </w:r>
      <w:r>
        <w:rPr>
          <w:sz w:val="24"/>
          <w:szCs w:val="24"/>
        </w:rPr>
        <w:tab/>
      </w:r>
    </w:p>
    <w:p w14:paraId="62CEEAFA" w14:textId="77777777" w:rsidR="00B20498" w:rsidRDefault="00B20498" w:rsidP="00B20498">
      <w:pPr>
        <w:contextualSpacing/>
        <w:jc w:val="both"/>
        <w:rPr>
          <w:sz w:val="24"/>
          <w:szCs w:val="24"/>
        </w:rPr>
      </w:pPr>
      <w:r>
        <w:rPr>
          <w:sz w:val="24"/>
          <w:szCs w:val="24"/>
        </w:rPr>
        <w:t xml:space="preserve">AF Korozivní a </w:t>
      </w:r>
      <w:proofErr w:type="spellStart"/>
      <w:r>
        <w:rPr>
          <w:sz w:val="24"/>
          <w:szCs w:val="24"/>
        </w:rPr>
        <w:t>znečišť</w:t>
      </w:r>
      <w:proofErr w:type="spellEnd"/>
      <w:r>
        <w:rPr>
          <w:sz w:val="24"/>
          <w:szCs w:val="24"/>
        </w:rPr>
        <w:t>. látky</w:t>
      </w:r>
      <w:r>
        <w:rPr>
          <w:sz w:val="24"/>
          <w:szCs w:val="24"/>
        </w:rPr>
        <w:tab/>
        <w:t>AF3</w:t>
      </w:r>
      <w:r>
        <w:rPr>
          <w:sz w:val="24"/>
          <w:szCs w:val="24"/>
        </w:rPr>
        <w:tab/>
        <w:t>občasný či příležitostný</w:t>
      </w:r>
    </w:p>
    <w:p w14:paraId="371956C8" w14:textId="77777777" w:rsidR="00B20498" w:rsidRDefault="00B20498" w:rsidP="00B20498">
      <w:pPr>
        <w:contextualSpacing/>
        <w:jc w:val="both"/>
        <w:rPr>
          <w:sz w:val="24"/>
          <w:szCs w:val="24"/>
        </w:rPr>
      </w:pPr>
      <w:r>
        <w:rPr>
          <w:sz w:val="24"/>
          <w:szCs w:val="24"/>
        </w:rPr>
        <w:t xml:space="preserve">AG Mechanické </w:t>
      </w:r>
      <w:proofErr w:type="spellStart"/>
      <w:r>
        <w:rPr>
          <w:sz w:val="24"/>
          <w:szCs w:val="24"/>
        </w:rPr>
        <w:t>nam</w:t>
      </w:r>
      <w:proofErr w:type="spellEnd"/>
      <w:r>
        <w:rPr>
          <w:sz w:val="24"/>
          <w:szCs w:val="24"/>
        </w:rPr>
        <w:t>. – Ráz</w:t>
      </w:r>
      <w:r>
        <w:rPr>
          <w:sz w:val="24"/>
          <w:szCs w:val="24"/>
        </w:rPr>
        <w:tab/>
        <w:t>AG1</w:t>
      </w:r>
      <w:r>
        <w:rPr>
          <w:sz w:val="24"/>
          <w:szCs w:val="24"/>
        </w:rPr>
        <w:tab/>
        <w:t>mírný</w:t>
      </w:r>
    </w:p>
    <w:p w14:paraId="622307F4" w14:textId="77777777" w:rsidR="00B20498" w:rsidRDefault="00B20498" w:rsidP="00B20498">
      <w:pPr>
        <w:contextualSpacing/>
        <w:jc w:val="both"/>
        <w:rPr>
          <w:sz w:val="24"/>
          <w:szCs w:val="24"/>
        </w:rPr>
      </w:pPr>
      <w:r>
        <w:rPr>
          <w:sz w:val="24"/>
          <w:szCs w:val="24"/>
        </w:rPr>
        <w:t>AH Vibrace</w:t>
      </w:r>
      <w:r>
        <w:rPr>
          <w:sz w:val="24"/>
          <w:szCs w:val="24"/>
        </w:rPr>
        <w:tab/>
      </w:r>
      <w:r>
        <w:rPr>
          <w:sz w:val="24"/>
          <w:szCs w:val="24"/>
        </w:rPr>
        <w:tab/>
      </w:r>
      <w:r>
        <w:rPr>
          <w:sz w:val="24"/>
          <w:szCs w:val="24"/>
        </w:rPr>
        <w:tab/>
        <w:t>AH1</w:t>
      </w:r>
      <w:r>
        <w:rPr>
          <w:sz w:val="24"/>
          <w:szCs w:val="24"/>
        </w:rPr>
        <w:tab/>
        <w:t>mírné</w:t>
      </w:r>
    </w:p>
    <w:p w14:paraId="74F4F88C" w14:textId="77777777" w:rsidR="00B20498" w:rsidRDefault="00B20498" w:rsidP="00B20498">
      <w:pPr>
        <w:contextualSpacing/>
        <w:jc w:val="both"/>
        <w:rPr>
          <w:sz w:val="24"/>
          <w:szCs w:val="24"/>
        </w:rPr>
      </w:pPr>
      <w:r>
        <w:rPr>
          <w:sz w:val="24"/>
          <w:szCs w:val="24"/>
        </w:rPr>
        <w:t>AK Výskyt rostl. nebo plísní</w:t>
      </w:r>
      <w:r>
        <w:rPr>
          <w:sz w:val="24"/>
          <w:szCs w:val="24"/>
        </w:rPr>
        <w:tab/>
        <w:t>AK1</w:t>
      </w:r>
      <w:r>
        <w:rPr>
          <w:sz w:val="24"/>
          <w:szCs w:val="24"/>
        </w:rPr>
        <w:tab/>
        <w:t>bez nebezpečí</w:t>
      </w:r>
    </w:p>
    <w:p w14:paraId="74F01C0D" w14:textId="77777777" w:rsidR="00B20498" w:rsidRDefault="00B20498" w:rsidP="00B20498">
      <w:pPr>
        <w:contextualSpacing/>
        <w:jc w:val="both"/>
        <w:rPr>
          <w:sz w:val="24"/>
          <w:szCs w:val="24"/>
        </w:rPr>
      </w:pPr>
      <w:r>
        <w:rPr>
          <w:sz w:val="24"/>
          <w:szCs w:val="24"/>
        </w:rPr>
        <w:t>AL Výskyt živočichů</w:t>
      </w:r>
      <w:r>
        <w:rPr>
          <w:sz w:val="24"/>
          <w:szCs w:val="24"/>
        </w:rPr>
        <w:tab/>
      </w:r>
      <w:r>
        <w:rPr>
          <w:sz w:val="24"/>
          <w:szCs w:val="24"/>
        </w:rPr>
        <w:tab/>
        <w:t>AL1</w:t>
      </w:r>
      <w:r>
        <w:rPr>
          <w:sz w:val="24"/>
          <w:szCs w:val="24"/>
        </w:rPr>
        <w:tab/>
        <w:t>bez nebezpečí</w:t>
      </w:r>
    </w:p>
    <w:p w14:paraId="3A710F0A" w14:textId="77777777" w:rsidR="00B20498" w:rsidRDefault="00B20498" w:rsidP="00B20498">
      <w:pPr>
        <w:contextualSpacing/>
        <w:jc w:val="both"/>
        <w:rPr>
          <w:sz w:val="24"/>
          <w:szCs w:val="24"/>
        </w:rPr>
      </w:pPr>
      <w:r>
        <w:rPr>
          <w:sz w:val="24"/>
          <w:szCs w:val="24"/>
        </w:rPr>
        <w:t>AN Sluneční záření</w:t>
      </w:r>
      <w:r>
        <w:rPr>
          <w:sz w:val="24"/>
          <w:szCs w:val="24"/>
        </w:rPr>
        <w:tab/>
      </w:r>
      <w:r>
        <w:rPr>
          <w:sz w:val="24"/>
          <w:szCs w:val="24"/>
        </w:rPr>
        <w:tab/>
        <w:t>AN1</w:t>
      </w:r>
      <w:r>
        <w:rPr>
          <w:sz w:val="24"/>
          <w:szCs w:val="24"/>
        </w:rPr>
        <w:tab/>
        <w:t>Nízká</w:t>
      </w:r>
    </w:p>
    <w:p w14:paraId="1E5AD744" w14:textId="77777777" w:rsidR="00B20498" w:rsidRDefault="00B20498" w:rsidP="00B20498">
      <w:pPr>
        <w:contextualSpacing/>
        <w:jc w:val="both"/>
        <w:rPr>
          <w:sz w:val="24"/>
          <w:szCs w:val="24"/>
        </w:rPr>
      </w:pPr>
      <w:r>
        <w:rPr>
          <w:sz w:val="24"/>
          <w:szCs w:val="24"/>
        </w:rPr>
        <w:t>AP Seizmické účinky</w:t>
      </w:r>
      <w:r>
        <w:rPr>
          <w:sz w:val="24"/>
          <w:szCs w:val="24"/>
        </w:rPr>
        <w:tab/>
      </w:r>
      <w:r>
        <w:rPr>
          <w:sz w:val="24"/>
          <w:szCs w:val="24"/>
        </w:rPr>
        <w:tab/>
        <w:t>AP1</w:t>
      </w:r>
      <w:r>
        <w:rPr>
          <w:sz w:val="24"/>
          <w:szCs w:val="24"/>
        </w:rPr>
        <w:tab/>
        <w:t>Zanedbatelné</w:t>
      </w:r>
    </w:p>
    <w:p w14:paraId="1E00FD02" w14:textId="77777777" w:rsidR="00B20498" w:rsidRDefault="00B20498" w:rsidP="00B20498">
      <w:pPr>
        <w:contextualSpacing/>
        <w:jc w:val="both"/>
        <w:rPr>
          <w:sz w:val="24"/>
          <w:szCs w:val="24"/>
        </w:rPr>
      </w:pPr>
      <w:r>
        <w:rPr>
          <w:sz w:val="24"/>
          <w:szCs w:val="24"/>
        </w:rPr>
        <w:t xml:space="preserve">AQ Bouřková činnost </w:t>
      </w:r>
      <w:r>
        <w:rPr>
          <w:sz w:val="24"/>
          <w:szCs w:val="24"/>
        </w:rPr>
        <w:tab/>
      </w:r>
      <w:r>
        <w:rPr>
          <w:sz w:val="24"/>
          <w:szCs w:val="24"/>
        </w:rPr>
        <w:tab/>
        <w:t>AQ2</w:t>
      </w:r>
      <w:r>
        <w:rPr>
          <w:sz w:val="24"/>
          <w:szCs w:val="24"/>
        </w:rPr>
        <w:tab/>
        <w:t>Nepřímé ohrožení</w:t>
      </w:r>
    </w:p>
    <w:p w14:paraId="26F6FD23" w14:textId="77777777" w:rsidR="00B20498" w:rsidRDefault="00B20498" w:rsidP="00B20498">
      <w:pPr>
        <w:contextualSpacing/>
        <w:jc w:val="both"/>
        <w:rPr>
          <w:sz w:val="24"/>
          <w:szCs w:val="24"/>
        </w:rPr>
      </w:pPr>
      <w:r>
        <w:rPr>
          <w:sz w:val="24"/>
          <w:szCs w:val="24"/>
        </w:rPr>
        <w:t>AR Pohyb vzduchu</w:t>
      </w:r>
      <w:r>
        <w:rPr>
          <w:sz w:val="24"/>
          <w:szCs w:val="24"/>
        </w:rPr>
        <w:tab/>
      </w:r>
      <w:r>
        <w:rPr>
          <w:sz w:val="24"/>
          <w:szCs w:val="24"/>
        </w:rPr>
        <w:tab/>
        <w:t>AR1</w:t>
      </w:r>
      <w:r>
        <w:rPr>
          <w:sz w:val="24"/>
          <w:szCs w:val="24"/>
        </w:rPr>
        <w:tab/>
        <w:t>Normální</w:t>
      </w:r>
      <w:r>
        <w:rPr>
          <w:sz w:val="24"/>
          <w:szCs w:val="24"/>
        </w:rPr>
        <w:tab/>
      </w:r>
      <w:r>
        <w:rPr>
          <w:sz w:val="24"/>
          <w:szCs w:val="24"/>
        </w:rPr>
        <w:tab/>
        <w:t xml:space="preserve">       </w:t>
      </w:r>
    </w:p>
    <w:p w14:paraId="6C59DF29" w14:textId="77777777" w:rsidR="00B20498" w:rsidRDefault="00B20498" w:rsidP="00B20498">
      <w:pPr>
        <w:contextualSpacing/>
        <w:jc w:val="both"/>
        <w:rPr>
          <w:sz w:val="24"/>
          <w:szCs w:val="24"/>
        </w:rPr>
      </w:pPr>
      <w:r>
        <w:rPr>
          <w:sz w:val="24"/>
          <w:szCs w:val="24"/>
        </w:rPr>
        <w:t>AS Vítr</w:t>
      </w:r>
      <w:r>
        <w:rPr>
          <w:sz w:val="24"/>
          <w:szCs w:val="24"/>
        </w:rPr>
        <w:tab/>
      </w:r>
      <w:r>
        <w:rPr>
          <w:sz w:val="24"/>
          <w:szCs w:val="24"/>
        </w:rPr>
        <w:tab/>
      </w:r>
      <w:r>
        <w:rPr>
          <w:sz w:val="24"/>
          <w:szCs w:val="24"/>
        </w:rPr>
        <w:tab/>
      </w:r>
      <w:r>
        <w:rPr>
          <w:sz w:val="24"/>
          <w:szCs w:val="24"/>
        </w:rPr>
        <w:tab/>
        <w:t>AS1</w:t>
      </w:r>
      <w:r>
        <w:rPr>
          <w:sz w:val="24"/>
          <w:szCs w:val="24"/>
        </w:rPr>
        <w:tab/>
        <w:t xml:space="preserve">malý, nevyskytuje se </w:t>
      </w:r>
    </w:p>
    <w:p w14:paraId="4ED3119E" w14:textId="77777777" w:rsidR="00B20498" w:rsidRDefault="00B20498" w:rsidP="00B20498">
      <w:pPr>
        <w:contextualSpacing/>
        <w:jc w:val="both"/>
        <w:rPr>
          <w:sz w:val="24"/>
          <w:szCs w:val="24"/>
        </w:rPr>
      </w:pPr>
      <w:r>
        <w:rPr>
          <w:sz w:val="24"/>
          <w:szCs w:val="24"/>
        </w:rPr>
        <w:t>BA Schopnost osob</w:t>
      </w:r>
      <w:r>
        <w:rPr>
          <w:sz w:val="24"/>
          <w:szCs w:val="24"/>
        </w:rPr>
        <w:tab/>
      </w:r>
      <w:r>
        <w:rPr>
          <w:sz w:val="24"/>
          <w:szCs w:val="24"/>
        </w:rPr>
        <w:tab/>
        <w:t>BA4</w:t>
      </w:r>
      <w:r>
        <w:rPr>
          <w:sz w:val="24"/>
          <w:szCs w:val="24"/>
        </w:rPr>
        <w:tab/>
        <w:t>poučené osoby, pouze zaměstnanci (§3 Vyhl.50/78Sb.)</w:t>
      </w:r>
    </w:p>
    <w:p w14:paraId="1257BFA1" w14:textId="77777777" w:rsidR="00B20498" w:rsidRDefault="00B20498" w:rsidP="00B20498">
      <w:pPr>
        <w:contextualSpacing/>
        <w:jc w:val="both"/>
        <w:rPr>
          <w:sz w:val="24"/>
          <w:szCs w:val="24"/>
        </w:rPr>
      </w:pPr>
      <w:r>
        <w:rPr>
          <w:sz w:val="24"/>
          <w:szCs w:val="24"/>
        </w:rPr>
        <w:t xml:space="preserve">BD </w:t>
      </w:r>
      <w:proofErr w:type="spellStart"/>
      <w:r>
        <w:rPr>
          <w:sz w:val="24"/>
          <w:szCs w:val="24"/>
        </w:rPr>
        <w:t>Podm</w:t>
      </w:r>
      <w:proofErr w:type="spellEnd"/>
      <w:r>
        <w:rPr>
          <w:sz w:val="24"/>
          <w:szCs w:val="24"/>
        </w:rPr>
        <w:t>. úniku v nebezpečí</w:t>
      </w:r>
      <w:r>
        <w:rPr>
          <w:sz w:val="24"/>
          <w:szCs w:val="24"/>
        </w:rPr>
        <w:tab/>
        <w:t>BD1</w:t>
      </w:r>
      <w:r>
        <w:rPr>
          <w:sz w:val="24"/>
          <w:szCs w:val="24"/>
        </w:rPr>
        <w:tab/>
        <w:t>Malá hustota/snadný únik</w:t>
      </w:r>
    </w:p>
    <w:p w14:paraId="4B5F462D" w14:textId="77777777" w:rsidR="00B20498" w:rsidRDefault="00B20498" w:rsidP="00B20498">
      <w:pPr>
        <w:contextualSpacing/>
        <w:jc w:val="both"/>
        <w:rPr>
          <w:sz w:val="24"/>
          <w:szCs w:val="24"/>
        </w:rPr>
      </w:pPr>
      <w:r>
        <w:rPr>
          <w:sz w:val="24"/>
          <w:szCs w:val="24"/>
        </w:rPr>
        <w:t xml:space="preserve">BE Povaha </w:t>
      </w:r>
      <w:proofErr w:type="spellStart"/>
      <w:r>
        <w:rPr>
          <w:sz w:val="24"/>
          <w:szCs w:val="24"/>
        </w:rPr>
        <w:t>zprac</w:t>
      </w:r>
      <w:proofErr w:type="spellEnd"/>
      <w:r>
        <w:rPr>
          <w:sz w:val="24"/>
          <w:szCs w:val="24"/>
        </w:rPr>
        <w:t>. materiálů</w:t>
      </w:r>
      <w:r>
        <w:rPr>
          <w:sz w:val="24"/>
          <w:szCs w:val="24"/>
        </w:rPr>
        <w:tab/>
        <w:t>BE1</w:t>
      </w:r>
      <w:r>
        <w:rPr>
          <w:sz w:val="24"/>
          <w:szCs w:val="24"/>
        </w:rPr>
        <w:tab/>
        <w:t xml:space="preserve">Bez významného neb. </w:t>
      </w:r>
      <w:r>
        <w:rPr>
          <w:sz w:val="24"/>
          <w:szCs w:val="24"/>
        </w:rPr>
        <w:tab/>
      </w:r>
      <w:r>
        <w:rPr>
          <w:sz w:val="24"/>
          <w:szCs w:val="24"/>
        </w:rPr>
        <w:tab/>
      </w:r>
    </w:p>
    <w:p w14:paraId="2113F927" w14:textId="77777777" w:rsidR="00B20498" w:rsidRDefault="00B20498" w:rsidP="00B20498">
      <w:pPr>
        <w:contextualSpacing/>
        <w:jc w:val="both"/>
        <w:rPr>
          <w:sz w:val="24"/>
          <w:szCs w:val="24"/>
        </w:rPr>
      </w:pPr>
      <w:r>
        <w:rPr>
          <w:sz w:val="24"/>
          <w:szCs w:val="24"/>
        </w:rPr>
        <w:t>CA Konstrukce budov</w:t>
      </w:r>
      <w:r>
        <w:rPr>
          <w:sz w:val="24"/>
          <w:szCs w:val="24"/>
        </w:rPr>
        <w:tab/>
      </w:r>
      <w:r>
        <w:rPr>
          <w:sz w:val="24"/>
          <w:szCs w:val="24"/>
        </w:rPr>
        <w:tab/>
        <w:t>CA1</w:t>
      </w:r>
      <w:r>
        <w:rPr>
          <w:sz w:val="24"/>
          <w:szCs w:val="24"/>
        </w:rPr>
        <w:tab/>
        <w:t>Nehořlavé materiály</w:t>
      </w:r>
      <w:r>
        <w:rPr>
          <w:sz w:val="24"/>
          <w:szCs w:val="24"/>
        </w:rPr>
        <w:tab/>
      </w:r>
      <w:r>
        <w:rPr>
          <w:sz w:val="24"/>
          <w:szCs w:val="24"/>
        </w:rPr>
        <w:tab/>
      </w:r>
      <w:r>
        <w:rPr>
          <w:sz w:val="24"/>
          <w:szCs w:val="24"/>
        </w:rPr>
        <w:tab/>
      </w:r>
    </w:p>
    <w:p w14:paraId="164A079D" w14:textId="77777777" w:rsidR="00B20498" w:rsidRDefault="00B20498" w:rsidP="00B20498">
      <w:pPr>
        <w:jc w:val="both"/>
        <w:rPr>
          <w:sz w:val="24"/>
          <w:szCs w:val="24"/>
        </w:rPr>
      </w:pPr>
      <w:r>
        <w:rPr>
          <w:sz w:val="24"/>
          <w:szCs w:val="24"/>
        </w:rPr>
        <w:t xml:space="preserve">CB Provedení </w:t>
      </w:r>
      <w:proofErr w:type="spellStart"/>
      <w:r>
        <w:rPr>
          <w:sz w:val="24"/>
          <w:szCs w:val="24"/>
        </w:rPr>
        <w:t>konstr</w:t>
      </w:r>
      <w:proofErr w:type="spellEnd"/>
      <w:r>
        <w:rPr>
          <w:sz w:val="24"/>
          <w:szCs w:val="24"/>
        </w:rPr>
        <w:t>. budov</w:t>
      </w:r>
      <w:r>
        <w:rPr>
          <w:sz w:val="24"/>
          <w:szCs w:val="24"/>
        </w:rPr>
        <w:tab/>
        <w:t>CB1</w:t>
      </w:r>
      <w:r>
        <w:rPr>
          <w:sz w:val="24"/>
          <w:szCs w:val="24"/>
        </w:rPr>
        <w:tab/>
        <w:t>Zanedbatelné neb.</w:t>
      </w:r>
    </w:p>
    <w:p w14:paraId="3112DF96" w14:textId="77777777" w:rsidR="00B20498" w:rsidRDefault="00B20498" w:rsidP="00B20498">
      <w:pPr>
        <w:contextualSpacing/>
        <w:jc w:val="both"/>
        <w:rPr>
          <w:sz w:val="24"/>
          <w:szCs w:val="24"/>
        </w:rPr>
      </w:pPr>
    </w:p>
    <w:p w14:paraId="3C185742" w14:textId="77777777" w:rsidR="00B20498" w:rsidRDefault="00B20498" w:rsidP="00B20498">
      <w:pPr>
        <w:jc w:val="both"/>
        <w:rPr>
          <w:b/>
          <w:bCs/>
          <w:sz w:val="24"/>
          <w:szCs w:val="24"/>
        </w:rPr>
      </w:pPr>
      <w:r>
        <w:rPr>
          <w:b/>
          <w:bCs/>
          <w:sz w:val="24"/>
          <w:szCs w:val="24"/>
        </w:rPr>
        <w:t>Šachta pro čerpadla bazénové technologie</w:t>
      </w:r>
    </w:p>
    <w:p w14:paraId="0CD849AF" w14:textId="77777777" w:rsidR="00B20498" w:rsidRDefault="00B20498" w:rsidP="00B20498">
      <w:pPr>
        <w:contextualSpacing/>
        <w:jc w:val="both"/>
        <w:rPr>
          <w:bCs/>
          <w:sz w:val="24"/>
          <w:szCs w:val="24"/>
        </w:rPr>
      </w:pPr>
      <w:r>
        <w:rPr>
          <w:sz w:val="24"/>
          <w:szCs w:val="24"/>
        </w:rPr>
        <w:t xml:space="preserve">Prostory nepřístupné veřejnosti. Jedná se o zemní šachtu přístupnou poklopem po žebříku. </w:t>
      </w:r>
      <w:r>
        <w:rPr>
          <w:bCs/>
          <w:sz w:val="24"/>
          <w:szCs w:val="24"/>
        </w:rPr>
        <w:t xml:space="preserve">Rozvody elektroinstalace provedeny kabelovým vedením s povrchovou montáží. V prostoru osazeny bazénová čerpadla. Provedeno ochranné pospojení. Doplňková ochrana proudovými chrániči. Zásuvky osazeny ve výšce 150 cm nad úrovní podlahy. Čerpadla osazena na betonových soklech nad úrovní podlahy. Odvodnění šachty do jímky. V prostoru instalována sonda zaplavení ve výšce cca 5 cm. Záplavová sonda odpojuje všechna vedení do šachty od elektrické energie. Obdobně funkce stropního požárního čidla. Svítidla v provedení IP 65, zásuvky IP 66. Provozovatel zařízení vypracuje místní provozní předpisy pro obsluhu a údržbu zařízení </w:t>
      </w:r>
      <w:proofErr w:type="spellStart"/>
      <w:r>
        <w:rPr>
          <w:bCs/>
          <w:sz w:val="24"/>
          <w:szCs w:val="24"/>
        </w:rPr>
        <w:t>zařízení</w:t>
      </w:r>
      <w:proofErr w:type="spellEnd"/>
      <w:r>
        <w:rPr>
          <w:bCs/>
          <w:sz w:val="24"/>
          <w:szCs w:val="24"/>
        </w:rPr>
        <w:t xml:space="preserve"> v souladu s požadavky legislativy. Zejména s ohledem na případné mimořádné situace v rámci poruch (např. zaplavení šachty apod.)  </w:t>
      </w:r>
    </w:p>
    <w:p w14:paraId="608F75B8" w14:textId="77777777" w:rsidR="00B20498" w:rsidRDefault="00B20498" w:rsidP="00B20498">
      <w:pPr>
        <w:contextualSpacing/>
        <w:jc w:val="both"/>
        <w:rPr>
          <w:bCs/>
          <w:sz w:val="24"/>
          <w:szCs w:val="24"/>
        </w:rPr>
      </w:pPr>
      <w:r>
        <w:rPr>
          <w:bCs/>
          <w:sz w:val="24"/>
          <w:szCs w:val="24"/>
        </w:rPr>
        <w:t xml:space="preserve">  </w:t>
      </w:r>
    </w:p>
    <w:p w14:paraId="7AA4080E" w14:textId="77777777" w:rsidR="00B20498" w:rsidRDefault="00B20498" w:rsidP="00B20498">
      <w:pPr>
        <w:contextualSpacing/>
        <w:jc w:val="both"/>
        <w:rPr>
          <w:bCs/>
          <w:sz w:val="24"/>
          <w:szCs w:val="24"/>
        </w:rPr>
      </w:pPr>
      <w:r>
        <w:rPr>
          <w:bCs/>
          <w:sz w:val="24"/>
          <w:szCs w:val="24"/>
        </w:rPr>
        <w:t>AA Teplota okolí</w:t>
      </w:r>
      <w:r>
        <w:rPr>
          <w:bCs/>
          <w:sz w:val="24"/>
          <w:szCs w:val="24"/>
        </w:rPr>
        <w:tab/>
      </w:r>
      <w:r>
        <w:rPr>
          <w:bCs/>
          <w:sz w:val="24"/>
          <w:szCs w:val="24"/>
        </w:rPr>
        <w:tab/>
        <w:t xml:space="preserve">AA4 </w:t>
      </w:r>
      <w:r>
        <w:rPr>
          <w:bCs/>
          <w:sz w:val="24"/>
          <w:szCs w:val="24"/>
        </w:rPr>
        <w:tab/>
        <w:t>-5 °C +40 °C</w:t>
      </w:r>
      <w:r>
        <w:rPr>
          <w:bCs/>
          <w:sz w:val="24"/>
          <w:szCs w:val="24"/>
        </w:rPr>
        <w:tab/>
      </w:r>
      <w:r>
        <w:rPr>
          <w:bCs/>
          <w:sz w:val="24"/>
          <w:szCs w:val="24"/>
        </w:rPr>
        <w:tab/>
      </w:r>
      <w:r>
        <w:rPr>
          <w:bCs/>
          <w:sz w:val="24"/>
          <w:szCs w:val="24"/>
        </w:rPr>
        <w:tab/>
      </w:r>
    </w:p>
    <w:p w14:paraId="01D5F6BA" w14:textId="77777777" w:rsidR="00B20498" w:rsidRDefault="00B20498" w:rsidP="00B20498">
      <w:pPr>
        <w:contextualSpacing/>
        <w:jc w:val="both"/>
        <w:rPr>
          <w:sz w:val="24"/>
          <w:szCs w:val="24"/>
        </w:rPr>
      </w:pPr>
      <w:r>
        <w:rPr>
          <w:sz w:val="24"/>
          <w:szCs w:val="24"/>
        </w:rPr>
        <w:t xml:space="preserve">AB Atmosfér. podmínky </w:t>
      </w:r>
      <w:r>
        <w:rPr>
          <w:sz w:val="24"/>
          <w:szCs w:val="24"/>
        </w:rPr>
        <w:tab/>
        <w:t>AB4</w:t>
      </w:r>
      <w:r>
        <w:rPr>
          <w:sz w:val="24"/>
          <w:szCs w:val="24"/>
        </w:rPr>
        <w:tab/>
        <w:t>-</w:t>
      </w:r>
      <w:proofErr w:type="gramStart"/>
      <w:r>
        <w:rPr>
          <w:sz w:val="24"/>
          <w:szCs w:val="24"/>
        </w:rPr>
        <w:t>5°C</w:t>
      </w:r>
      <w:proofErr w:type="gramEnd"/>
      <w:r>
        <w:rPr>
          <w:sz w:val="24"/>
          <w:szCs w:val="24"/>
        </w:rPr>
        <w:t xml:space="preserve"> +40°C; </w:t>
      </w:r>
      <w:proofErr w:type="spellStart"/>
      <w:r>
        <w:rPr>
          <w:sz w:val="24"/>
          <w:szCs w:val="24"/>
        </w:rPr>
        <w:t>rel</w:t>
      </w:r>
      <w:proofErr w:type="spellEnd"/>
      <w:r>
        <w:rPr>
          <w:sz w:val="24"/>
          <w:szCs w:val="24"/>
        </w:rPr>
        <w:t>. vlh. 5-95%</w:t>
      </w:r>
      <w:r>
        <w:rPr>
          <w:sz w:val="24"/>
          <w:szCs w:val="24"/>
        </w:rPr>
        <w:tab/>
        <w:t xml:space="preserve"> </w:t>
      </w:r>
    </w:p>
    <w:p w14:paraId="0866F7F1" w14:textId="77777777" w:rsidR="00B20498" w:rsidRDefault="00B20498" w:rsidP="00B20498">
      <w:pPr>
        <w:contextualSpacing/>
        <w:jc w:val="both"/>
        <w:rPr>
          <w:sz w:val="24"/>
          <w:szCs w:val="24"/>
        </w:rPr>
      </w:pPr>
      <w:r>
        <w:rPr>
          <w:sz w:val="24"/>
          <w:szCs w:val="24"/>
        </w:rPr>
        <w:t>AC Nadmořská výška</w:t>
      </w:r>
      <w:r>
        <w:rPr>
          <w:sz w:val="24"/>
          <w:szCs w:val="24"/>
        </w:rPr>
        <w:tab/>
      </w:r>
      <w:r>
        <w:rPr>
          <w:sz w:val="24"/>
          <w:szCs w:val="24"/>
        </w:rPr>
        <w:tab/>
        <w:t>AC1</w:t>
      </w:r>
      <w:proofErr w:type="gramStart"/>
      <w:r>
        <w:rPr>
          <w:sz w:val="24"/>
          <w:szCs w:val="24"/>
        </w:rPr>
        <w:tab/>
        <w:t>&lt; 2000</w:t>
      </w:r>
      <w:proofErr w:type="gramEnd"/>
      <w:r>
        <w:rPr>
          <w:sz w:val="24"/>
          <w:szCs w:val="24"/>
        </w:rPr>
        <w:t xml:space="preserve"> m</w:t>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p>
    <w:p w14:paraId="71429F22" w14:textId="77777777" w:rsidR="00B20498" w:rsidRDefault="00B20498" w:rsidP="00B20498">
      <w:pPr>
        <w:contextualSpacing/>
        <w:jc w:val="both"/>
        <w:rPr>
          <w:sz w:val="24"/>
          <w:szCs w:val="24"/>
        </w:rPr>
      </w:pPr>
      <w:r>
        <w:rPr>
          <w:sz w:val="24"/>
          <w:szCs w:val="24"/>
        </w:rPr>
        <w:t>AD Výskyt vody</w:t>
      </w:r>
      <w:r>
        <w:rPr>
          <w:sz w:val="24"/>
          <w:szCs w:val="24"/>
        </w:rPr>
        <w:tab/>
      </w:r>
      <w:r>
        <w:rPr>
          <w:sz w:val="24"/>
          <w:szCs w:val="24"/>
        </w:rPr>
        <w:tab/>
        <w:t>AD2</w:t>
      </w:r>
      <w:r>
        <w:rPr>
          <w:sz w:val="24"/>
          <w:szCs w:val="24"/>
        </w:rPr>
        <w:tab/>
        <w:t>možnost padajících, kondenzovaných kapek</w:t>
      </w:r>
      <w:r>
        <w:rPr>
          <w:sz w:val="24"/>
          <w:szCs w:val="24"/>
        </w:rPr>
        <w:tab/>
      </w:r>
    </w:p>
    <w:p w14:paraId="23DFD03B" w14:textId="77777777" w:rsidR="00B20498" w:rsidRDefault="00B20498" w:rsidP="00B20498">
      <w:pPr>
        <w:contextualSpacing/>
        <w:jc w:val="both"/>
        <w:rPr>
          <w:sz w:val="24"/>
          <w:szCs w:val="24"/>
        </w:rPr>
      </w:pPr>
      <w:r>
        <w:rPr>
          <w:sz w:val="24"/>
          <w:szCs w:val="24"/>
        </w:rPr>
        <w:t>AE Cizí pevná tělesa</w:t>
      </w:r>
      <w:r>
        <w:rPr>
          <w:sz w:val="24"/>
          <w:szCs w:val="24"/>
        </w:rPr>
        <w:tab/>
      </w:r>
      <w:r>
        <w:rPr>
          <w:sz w:val="24"/>
          <w:szCs w:val="24"/>
        </w:rPr>
        <w:tab/>
        <w:t>AE1</w:t>
      </w:r>
      <w:r>
        <w:rPr>
          <w:sz w:val="24"/>
          <w:szCs w:val="24"/>
        </w:rPr>
        <w:tab/>
        <w:t>zanedbatelný</w:t>
      </w:r>
      <w:r>
        <w:rPr>
          <w:sz w:val="24"/>
          <w:szCs w:val="24"/>
        </w:rPr>
        <w:tab/>
      </w:r>
    </w:p>
    <w:p w14:paraId="5C443FEC" w14:textId="77777777" w:rsidR="00B20498" w:rsidRDefault="00B20498" w:rsidP="00B20498">
      <w:pPr>
        <w:contextualSpacing/>
        <w:jc w:val="both"/>
        <w:rPr>
          <w:sz w:val="24"/>
          <w:szCs w:val="24"/>
        </w:rPr>
      </w:pPr>
      <w:r>
        <w:rPr>
          <w:sz w:val="24"/>
          <w:szCs w:val="24"/>
        </w:rPr>
        <w:t xml:space="preserve">AF Korozivní a </w:t>
      </w:r>
      <w:proofErr w:type="spellStart"/>
      <w:r>
        <w:rPr>
          <w:sz w:val="24"/>
          <w:szCs w:val="24"/>
        </w:rPr>
        <w:t>znečišť</w:t>
      </w:r>
      <w:proofErr w:type="spellEnd"/>
      <w:r>
        <w:rPr>
          <w:sz w:val="24"/>
          <w:szCs w:val="24"/>
        </w:rPr>
        <w:t>. látky</w:t>
      </w:r>
      <w:r>
        <w:rPr>
          <w:sz w:val="24"/>
          <w:szCs w:val="24"/>
        </w:rPr>
        <w:tab/>
        <w:t>AF1</w:t>
      </w:r>
      <w:r>
        <w:rPr>
          <w:sz w:val="24"/>
          <w:szCs w:val="24"/>
        </w:rPr>
        <w:tab/>
        <w:t>zanedbatelný</w:t>
      </w:r>
    </w:p>
    <w:p w14:paraId="41552E6E" w14:textId="77777777" w:rsidR="00B20498" w:rsidRDefault="00B20498" w:rsidP="00B20498">
      <w:pPr>
        <w:contextualSpacing/>
        <w:jc w:val="both"/>
        <w:rPr>
          <w:sz w:val="24"/>
          <w:szCs w:val="24"/>
        </w:rPr>
      </w:pPr>
      <w:r>
        <w:rPr>
          <w:sz w:val="24"/>
          <w:szCs w:val="24"/>
        </w:rPr>
        <w:lastRenderedPageBreak/>
        <w:t xml:space="preserve">AG Mechanické </w:t>
      </w:r>
      <w:proofErr w:type="spellStart"/>
      <w:r>
        <w:rPr>
          <w:sz w:val="24"/>
          <w:szCs w:val="24"/>
        </w:rPr>
        <w:t>nam</w:t>
      </w:r>
      <w:proofErr w:type="spellEnd"/>
      <w:r>
        <w:rPr>
          <w:sz w:val="24"/>
          <w:szCs w:val="24"/>
        </w:rPr>
        <w:t>. – Ráz</w:t>
      </w:r>
      <w:r>
        <w:rPr>
          <w:sz w:val="24"/>
          <w:szCs w:val="24"/>
        </w:rPr>
        <w:tab/>
        <w:t>AG1</w:t>
      </w:r>
      <w:r>
        <w:rPr>
          <w:sz w:val="24"/>
          <w:szCs w:val="24"/>
        </w:rPr>
        <w:tab/>
        <w:t>mírný</w:t>
      </w:r>
    </w:p>
    <w:p w14:paraId="7BE308CD" w14:textId="77777777" w:rsidR="00B20498" w:rsidRDefault="00B20498" w:rsidP="00B20498">
      <w:pPr>
        <w:contextualSpacing/>
        <w:jc w:val="both"/>
        <w:rPr>
          <w:sz w:val="24"/>
          <w:szCs w:val="24"/>
        </w:rPr>
      </w:pPr>
      <w:r>
        <w:rPr>
          <w:sz w:val="24"/>
          <w:szCs w:val="24"/>
        </w:rPr>
        <w:t>AH Vibrace</w:t>
      </w:r>
      <w:r>
        <w:rPr>
          <w:sz w:val="24"/>
          <w:szCs w:val="24"/>
        </w:rPr>
        <w:tab/>
      </w:r>
      <w:r>
        <w:rPr>
          <w:sz w:val="24"/>
          <w:szCs w:val="24"/>
        </w:rPr>
        <w:tab/>
      </w:r>
      <w:r>
        <w:rPr>
          <w:sz w:val="24"/>
          <w:szCs w:val="24"/>
        </w:rPr>
        <w:tab/>
        <w:t>AH1</w:t>
      </w:r>
      <w:r>
        <w:rPr>
          <w:sz w:val="24"/>
          <w:szCs w:val="24"/>
        </w:rPr>
        <w:tab/>
        <w:t>mírné</w:t>
      </w:r>
    </w:p>
    <w:p w14:paraId="4FD58E51" w14:textId="77777777" w:rsidR="00B20498" w:rsidRDefault="00B20498" w:rsidP="00B20498">
      <w:pPr>
        <w:contextualSpacing/>
        <w:jc w:val="both"/>
        <w:rPr>
          <w:sz w:val="24"/>
          <w:szCs w:val="24"/>
        </w:rPr>
      </w:pPr>
      <w:r>
        <w:rPr>
          <w:sz w:val="24"/>
          <w:szCs w:val="24"/>
        </w:rPr>
        <w:t>AK Výskyt rostl. nebo plísní</w:t>
      </w:r>
      <w:r>
        <w:rPr>
          <w:sz w:val="24"/>
          <w:szCs w:val="24"/>
        </w:rPr>
        <w:tab/>
        <w:t>AK2</w:t>
      </w:r>
      <w:r>
        <w:rPr>
          <w:sz w:val="24"/>
          <w:szCs w:val="24"/>
        </w:rPr>
        <w:tab/>
        <w:t>nebezpečný</w:t>
      </w:r>
    </w:p>
    <w:p w14:paraId="4EC19E5B" w14:textId="77777777" w:rsidR="00B20498" w:rsidRDefault="00B20498" w:rsidP="00B20498">
      <w:pPr>
        <w:contextualSpacing/>
        <w:jc w:val="both"/>
        <w:rPr>
          <w:sz w:val="24"/>
          <w:szCs w:val="24"/>
        </w:rPr>
      </w:pPr>
      <w:r>
        <w:rPr>
          <w:sz w:val="24"/>
          <w:szCs w:val="24"/>
        </w:rPr>
        <w:t>AL Výskyt živočichů</w:t>
      </w:r>
      <w:r>
        <w:rPr>
          <w:sz w:val="24"/>
          <w:szCs w:val="24"/>
        </w:rPr>
        <w:tab/>
      </w:r>
      <w:r>
        <w:rPr>
          <w:sz w:val="24"/>
          <w:szCs w:val="24"/>
        </w:rPr>
        <w:tab/>
        <w:t>AL1</w:t>
      </w:r>
      <w:r>
        <w:rPr>
          <w:sz w:val="24"/>
          <w:szCs w:val="24"/>
        </w:rPr>
        <w:tab/>
        <w:t>bez nebezpečí</w:t>
      </w:r>
    </w:p>
    <w:p w14:paraId="74E4D63B" w14:textId="77777777" w:rsidR="00B20498" w:rsidRDefault="00B20498" w:rsidP="00B20498">
      <w:pPr>
        <w:contextualSpacing/>
        <w:jc w:val="both"/>
        <w:rPr>
          <w:sz w:val="24"/>
          <w:szCs w:val="24"/>
        </w:rPr>
      </w:pPr>
      <w:r>
        <w:rPr>
          <w:sz w:val="24"/>
          <w:szCs w:val="24"/>
        </w:rPr>
        <w:t>AP Seizmické účinky</w:t>
      </w:r>
      <w:r>
        <w:rPr>
          <w:sz w:val="24"/>
          <w:szCs w:val="24"/>
        </w:rPr>
        <w:tab/>
      </w:r>
      <w:r>
        <w:rPr>
          <w:sz w:val="24"/>
          <w:szCs w:val="24"/>
        </w:rPr>
        <w:tab/>
        <w:t>AP1</w:t>
      </w:r>
      <w:r>
        <w:rPr>
          <w:sz w:val="24"/>
          <w:szCs w:val="24"/>
        </w:rPr>
        <w:tab/>
        <w:t>Zanedbatelné</w:t>
      </w:r>
    </w:p>
    <w:p w14:paraId="09FB9916" w14:textId="77777777" w:rsidR="00B20498" w:rsidRDefault="00B20498" w:rsidP="00B20498">
      <w:pPr>
        <w:contextualSpacing/>
        <w:jc w:val="both"/>
        <w:rPr>
          <w:sz w:val="24"/>
          <w:szCs w:val="24"/>
        </w:rPr>
      </w:pPr>
      <w:r>
        <w:rPr>
          <w:sz w:val="24"/>
          <w:szCs w:val="24"/>
        </w:rPr>
        <w:t xml:space="preserve">AQ Bouřková činnost </w:t>
      </w:r>
      <w:r>
        <w:rPr>
          <w:sz w:val="24"/>
          <w:szCs w:val="24"/>
        </w:rPr>
        <w:tab/>
      </w:r>
      <w:r>
        <w:rPr>
          <w:sz w:val="24"/>
          <w:szCs w:val="24"/>
        </w:rPr>
        <w:tab/>
        <w:t>AQ2</w:t>
      </w:r>
      <w:r>
        <w:rPr>
          <w:sz w:val="24"/>
          <w:szCs w:val="24"/>
        </w:rPr>
        <w:tab/>
        <w:t>Nepřímé ohrožení</w:t>
      </w:r>
    </w:p>
    <w:p w14:paraId="142C9A04" w14:textId="77777777" w:rsidR="00B20498" w:rsidRDefault="00B20498" w:rsidP="00B20498">
      <w:pPr>
        <w:contextualSpacing/>
        <w:jc w:val="both"/>
        <w:rPr>
          <w:sz w:val="24"/>
          <w:szCs w:val="24"/>
        </w:rPr>
      </w:pPr>
      <w:r>
        <w:rPr>
          <w:sz w:val="24"/>
          <w:szCs w:val="24"/>
        </w:rPr>
        <w:t>AR Pohyb vzduchu</w:t>
      </w:r>
      <w:r>
        <w:rPr>
          <w:sz w:val="24"/>
          <w:szCs w:val="24"/>
        </w:rPr>
        <w:tab/>
      </w:r>
      <w:r>
        <w:rPr>
          <w:sz w:val="24"/>
          <w:szCs w:val="24"/>
        </w:rPr>
        <w:tab/>
        <w:t>AR1</w:t>
      </w:r>
      <w:r>
        <w:rPr>
          <w:sz w:val="24"/>
          <w:szCs w:val="24"/>
        </w:rPr>
        <w:tab/>
        <w:t>Normální</w:t>
      </w:r>
      <w:r>
        <w:rPr>
          <w:sz w:val="24"/>
          <w:szCs w:val="24"/>
        </w:rPr>
        <w:tab/>
      </w:r>
      <w:r>
        <w:rPr>
          <w:sz w:val="24"/>
          <w:szCs w:val="24"/>
        </w:rPr>
        <w:tab/>
        <w:t xml:space="preserve">       </w:t>
      </w:r>
    </w:p>
    <w:p w14:paraId="0E1D47B3" w14:textId="77777777" w:rsidR="00B20498" w:rsidRDefault="00B20498" w:rsidP="00B20498">
      <w:pPr>
        <w:contextualSpacing/>
        <w:jc w:val="both"/>
        <w:rPr>
          <w:sz w:val="24"/>
          <w:szCs w:val="24"/>
        </w:rPr>
      </w:pPr>
      <w:r>
        <w:rPr>
          <w:sz w:val="24"/>
          <w:szCs w:val="24"/>
        </w:rPr>
        <w:t>AS Vítr</w:t>
      </w:r>
      <w:r>
        <w:rPr>
          <w:sz w:val="24"/>
          <w:szCs w:val="24"/>
        </w:rPr>
        <w:tab/>
      </w:r>
      <w:r>
        <w:rPr>
          <w:sz w:val="24"/>
          <w:szCs w:val="24"/>
        </w:rPr>
        <w:tab/>
      </w:r>
      <w:r>
        <w:rPr>
          <w:sz w:val="24"/>
          <w:szCs w:val="24"/>
        </w:rPr>
        <w:tab/>
      </w:r>
      <w:r>
        <w:rPr>
          <w:sz w:val="24"/>
          <w:szCs w:val="24"/>
        </w:rPr>
        <w:tab/>
        <w:t>AS1</w:t>
      </w:r>
      <w:r>
        <w:rPr>
          <w:sz w:val="24"/>
          <w:szCs w:val="24"/>
        </w:rPr>
        <w:tab/>
        <w:t xml:space="preserve">malý, nevyskytuje se </w:t>
      </w:r>
    </w:p>
    <w:p w14:paraId="14545301" w14:textId="77777777" w:rsidR="00B20498" w:rsidRDefault="00B20498" w:rsidP="00B20498">
      <w:pPr>
        <w:contextualSpacing/>
        <w:jc w:val="both"/>
        <w:rPr>
          <w:sz w:val="24"/>
          <w:szCs w:val="24"/>
        </w:rPr>
      </w:pPr>
      <w:r>
        <w:rPr>
          <w:sz w:val="24"/>
          <w:szCs w:val="24"/>
        </w:rPr>
        <w:t>BA Schopnost osob</w:t>
      </w:r>
      <w:r>
        <w:rPr>
          <w:sz w:val="24"/>
          <w:szCs w:val="24"/>
        </w:rPr>
        <w:tab/>
      </w:r>
      <w:r>
        <w:rPr>
          <w:sz w:val="24"/>
          <w:szCs w:val="24"/>
        </w:rPr>
        <w:tab/>
        <w:t>BA4</w:t>
      </w:r>
      <w:r>
        <w:rPr>
          <w:sz w:val="24"/>
          <w:szCs w:val="24"/>
        </w:rPr>
        <w:tab/>
        <w:t>poučené osoby, pouze zaměstnanci (§3 Vyhl.50/78Sb.)</w:t>
      </w:r>
    </w:p>
    <w:p w14:paraId="020110F4" w14:textId="77777777" w:rsidR="00B20498" w:rsidRDefault="00B20498" w:rsidP="00B20498">
      <w:pPr>
        <w:contextualSpacing/>
        <w:jc w:val="both"/>
        <w:rPr>
          <w:sz w:val="24"/>
          <w:szCs w:val="24"/>
        </w:rPr>
      </w:pPr>
      <w:r>
        <w:rPr>
          <w:sz w:val="24"/>
          <w:szCs w:val="24"/>
        </w:rPr>
        <w:t xml:space="preserve">BD </w:t>
      </w:r>
      <w:proofErr w:type="spellStart"/>
      <w:r>
        <w:rPr>
          <w:sz w:val="24"/>
          <w:szCs w:val="24"/>
        </w:rPr>
        <w:t>Podm</w:t>
      </w:r>
      <w:proofErr w:type="spellEnd"/>
      <w:r>
        <w:rPr>
          <w:sz w:val="24"/>
          <w:szCs w:val="24"/>
        </w:rPr>
        <w:t>. úniku v nebezpečí</w:t>
      </w:r>
      <w:r>
        <w:rPr>
          <w:sz w:val="24"/>
          <w:szCs w:val="24"/>
        </w:rPr>
        <w:tab/>
        <w:t>BD2</w:t>
      </w:r>
      <w:r>
        <w:rPr>
          <w:sz w:val="24"/>
          <w:szCs w:val="24"/>
        </w:rPr>
        <w:tab/>
        <w:t>Malá hustota/obtížný únik</w:t>
      </w:r>
    </w:p>
    <w:p w14:paraId="7DF40DF8" w14:textId="77777777" w:rsidR="00B20498" w:rsidRDefault="00B20498" w:rsidP="00B20498">
      <w:pPr>
        <w:contextualSpacing/>
        <w:jc w:val="both"/>
        <w:rPr>
          <w:sz w:val="24"/>
          <w:szCs w:val="24"/>
        </w:rPr>
      </w:pPr>
      <w:r>
        <w:rPr>
          <w:sz w:val="24"/>
          <w:szCs w:val="24"/>
        </w:rPr>
        <w:t xml:space="preserve">BE Povaha </w:t>
      </w:r>
      <w:proofErr w:type="spellStart"/>
      <w:r>
        <w:rPr>
          <w:sz w:val="24"/>
          <w:szCs w:val="24"/>
        </w:rPr>
        <w:t>zprac</w:t>
      </w:r>
      <w:proofErr w:type="spellEnd"/>
      <w:r>
        <w:rPr>
          <w:sz w:val="24"/>
          <w:szCs w:val="24"/>
        </w:rPr>
        <w:t>. materiálů</w:t>
      </w:r>
      <w:r>
        <w:rPr>
          <w:sz w:val="24"/>
          <w:szCs w:val="24"/>
        </w:rPr>
        <w:tab/>
        <w:t>BE1</w:t>
      </w:r>
      <w:r>
        <w:rPr>
          <w:sz w:val="24"/>
          <w:szCs w:val="24"/>
        </w:rPr>
        <w:tab/>
        <w:t xml:space="preserve">Bez významného neb. </w:t>
      </w:r>
      <w:r>
        <w:rPr>
          <w:sz w:val="24"/>
          <w:szCs w:val="24"/>
        </w:rPr>
        <w:tab/>
      </w:r>
      <w:r>
        <w:rPr>
          <w:sz w:val="24"/>
          <w:szCs w:val="24"/>
        </w:rPr>
        <w:tab/>
      </w:r>
    </w:p>
    <w:p w14:paraId="16C8DF2E" w14:textId="77777777" w:rsidR="00B20498" w:rsidRDefault="00B20498" w:rsidP="00B20498">
      <w:pPr>
        <w:contextualSpacing/>
        <w:jc w:val="both"/>
        <w:rPr>
          <w:sz w:val="24"/>
          <w:szCs w:val="24"/>
        </w:rPr>
      </w:pPr>
      <w:r>
        <w:rPr>
          <w:sz w:val="24"/>
          <w:szCs w:val="24"/>
        </w:rPr>
        <w:t>CA Konstrukce budov</w:t>
      </w:r>
      <w:r>
        <w:rPr>
          <w:sz w:val="24"/>
          <w:szCs w:val="24"/>
        </w:rPr>
        <w:tab/>
      </w:r>
      <w:r>
        <w:rPr>
          <w:sz w:val="24"/>
          <w:szCs w:val="24"/>
        </w:rPr>
        <w:tab/>
        <w:t>CA1</w:t>
      </w:r>
      <w:r>
        <w:rPr>
          <w:sz w:val="24"/>
          <w:szCs w:val="24"/>
        </w:rPr>
        <w:tab/>
        <w:t>Nehořlavé materiály</w:t>
      </w:r>
      <w:r>
        <w:rPr>
          <w:sz w:val="24"/>
          <w:szCs w:val="24"/>
        </w:rPr>
        <w:tab/>
      </w:r>
      <w:r>
        <w:rPr>
          <w:sz w:val="24"/>
          <w:szCs w:val="24"/>
        </w:rPr>
        <w:tab/>
      </w:r>
      <w:r>
        <w:rPr>
          <w:sz w:val="24"/>
          <w:szCs w:val="24"/>
        </w:rPr>
        <w:tab/>
      </w:r>
    </w:p>
    <w:p w14:paraId="3326AA79" w14:textId="77777777" w:rsidR="00B20498" w:rsidRDefault="00B20498" w:rsidP="00B20498">
      <w:pPr>
        <w:contextualSpacing/>
        <w:jc w:val="both"/>
        <w:rPr>
          <w:sz w:val="24"/>
          <w:szCs w:val="24"/>
        </w:rPr>
      </w:pPr>
      <w:r>
        <w:rPr>
          <w:sz w:val="24"/>
          <w:szCs w:val="24"/>
        </w:rPr>
        <w:t xml:space="preserve">CB Provedení </w:t>
      </w:r>
      <w:proofErr w:type="spellStart"/>
      <w:r>
        <w:rPr>
          <w:sz w:val="24"/>
          <w:szCs w:val="24"/>
        </w:rPr>
        <w:t>konstr</w:t>
      </w:r>
      <w:proofErr w:type="spellEnd"/>
      <w:r>
        <w:rPr>
          <w:sz w:val="24"/>
          <w:szCs w:val="24"/>
        </w:rPr>
        <w:t>. budov</w:t>
      </w:r>
      <w:r>
        <w:rPr>
          <w:sz w:val="24"/>
          <w:szCs w:val="24"/>
        </w:rPr>
        <w:tab/>
        <w:t>CB1</w:t>
      </w:r>
      <w:r>
        <w:rPr>
          <w:sz w:val="24"/>
          <w:szCs w:val="24"/>
        </w:rPr>
        <w:tab/>
        <w:t>Zanedbatelné neb.</w:t>
      </w:r>
      <w:r>
        <w:rPr>
          <w:sz w:val="24"/>
          <w:szCs w:val="24"/>
        </w:rPr>
        <w:tab/>
      </w:r>
      <w:r>
        <w:rPr>
          <w:sz w:val="24"/>
          <w:szCs w:val="24"/>
        </w:rPr>
        <w:tab/>
      </w:r>
    </w:p>
    <w:p w14:paraId="6D66B7B9" w14:textId="77777777" w:rsidR="00B20498" w:rsidRDefault="00B20498" w:rsidP="00B20498">
      <w:pPr>
        <w:contextualSpacing/>
        <w:jc w:val="both"/>
        <w:rPr>
          <w:sz w:val="24"/>
          <w:szCs w:val="24"/>
        </w:rPr>
      </w:pPr>
    </w:p>
    <w:p w14:paraId="18A33742" w14:textId="77777777" w:rsidR="00B20498" w:rsidRDefault="00B20498" w:rsidP="00B20498">
      <w:pPr>
        <w:contextualSpacing/>
        <w:rPr>
          <w:bCs/>
          <w:sz w:val="24"/>
          <w:szCs w:val="24"/>
        </w:rPr>
      </w:pPr>
      <w:r>
        <w:rPr>
          <w:b/>
          <w:sz w:val="24"/>
          <w:szCs w:val="24"/>
        </w:rPr>
        <w:t>ROZHODNUTÍ:</w:t>
      </w:r>
    </w:p>
    <w:p w14:paraId="488BACFA" w14:textId="77777777" w:rsidR="00B20498" w:rsidRDefault="00B20498" w:rsidP="00B20498">
      <w:pPr>
        <w:contextualSpacing/>
        <w:jc w:val="both"/>
        <w:rPr>
          <w:bCs/>
          <w:sz w:val="24"/>
          <w:szCs w:val="24"/>
        </w:rPr>
      </w:pPr>
      <w:r>
        <w:rPr>
          <w:bCs/>
          <w:sz w:val="24"/>
          <w:szCs w:val="24"/>
        </w:rPr>
        <w:t xml:space="preserve">Prostory koupaliště jsou dle ČSN 33 2000-7-702 ed.3 členěny, pro zvláštní opatření, na zóny 0, 1 a 2. Hranice zón jsou vyznačeny ve výkrese celkové situace D.1.4.1.03. V rámci plánované rekonstrukce nejsou instalovány žádná elektrická zařízení v zónách 0, 1 ani 2. </w:t>
      </w:r>
    </w:p>
    <w:p w14:paraId="3177D008" w14:textId="77777777" w:rsidR="00B20498" w:rsidRDefault="00B20498" w:rsidP="00B20498">
      <w:pPr>
        <w:contextualSpacing/>
        <w:jc w:val="both"/>
        <w:rPr>
          <w:bCs/>
          <w:sz w:val="24"/>
          <w:szCs w:val="24"/>
        </w:rPr>
      </w:pPr>
      <w:r>
        <w:rPr>
          <w:bCs/>
          <w:sz w:val="24"/>
          <w:szCs w:val="24"/>
        </w:rPr>
        <w:t xml:space="preserve">Prostory jak pro veřejnost, tak pro zaměstnance jsou vyhodnoceny jako prostory </w:t>
      </w:r>
      <w:r w:rsidRPr="00B359C3">
        <w:rPr>
          <w:b/>
          <w:sz w:val="24"/>
          <w:szCs w:val="24"/>
        </w:rPr>
        <w:t>normální</w:t>
      </w:r>
      <w:r>
        <w:rPr>
          <w:b/>
          <w:sz w:val="24"/>
          <w:szCs w:val="24"/>
        </w:rPr>
        <w:t xml:space="preserve">, </w:t>
      </w:r>
      <w:r w:rsidRPr="00BC4D56">
        <w:rPr>
          <w:bCs/>
          <w:sz w:val="24"/>
          <w:szCs w:val="24"/>
        </w:rPr>
        <w:t>případně</w:t>
      </w:r>
      <w:r>
        <w:rPr>
          <w:bCs/>
          <w:sz w:val="24"/>
          <w:szCs w:val="24"/>
        </w:rPr>
        <w:t xml:space="preserve"> venkovní prostory jako</w:t>
      </w:r>
      <w:r>
        <w:rPr>
          <w:b/>
          <w:sz w:val="24"/>
          <w:szCs w:val="24"/>
        </w:rPr>
        <w:t xml:space="preserve"> zvlášť nebezpečné. </w:t>
      </w:r>
      <w:r w:rsidRPr="00463DF6">
        <w:rPr>
          <w:bCs/>
          <w:sz w:val="24"/>
          <w:szCs w:val="24"/>
        </w:rPr>
        <w:t>Ve venkovních prostorech budou elektrická zařízení osazena v</w:t>
      </w:r>
      <w:r>
        <w:rPr>
          <w:bCs/>
          <w:sz w:val="24"/>
          <w:szCs w:val="24"/>
        </w:rPr>
        <w:t> </w:t>
      </w:r>
      <w:r w:rsidRPr="00463DF6">
        <w:rPr>
          <w:bCs/>
          <w:sz w:val="24"/>
          <w:szCs w:val="24"/>
        </w:rPr>
        <w:t>rozváděčích</w:t>
      </w:r>
      <w:r>
        <w:rPr>
          <w:bCs/>
          <w:sz w:val="24"/>
          <w:szCs w:val="24"/>
        </w:rPr>
        <w:t xml:space="preserve"> s příslušným krytím. Rozváděče opatřeny zámky proti neodborné manipulaci. </w:t>
      </w:r>
      <w:r w:rsidRPr="00BE03CF">
        <w:rPr>
          <w:bCs/>
          <w:sz w:val="24"/>
          <w:szCs w:val="24"/>
        </w:rPr>
        <w:t>Elektroinstalace</w:t>
      </w:r>
      <w:r>
        <w:rPr>
          <w:bCs/>
          <w:sz w:val="24"/>
          <w:szCs w:val="24"/>
        </w:rPr>
        <w:t>, tzn. zásuvkové a světelné obvody</w:t>
      </w:r>
      <w:r w:rsidRPr="00BE03CF">
        <w:rPr>
          <w:bCs/>
          <w:sz w:val="24"/>
          <w:szCs w:val="24"/>
        </w:rPr>
        <w:t xml:space="preserve"> </w:t>
      </w:r>
      <w:r>
        <w:rPr>
          <w:bCs/>
          <w:sz w:val="24"/>
          <w:szCs w:val="24"/>
        </w:rPr>
        <w:t xml:space="preserve">jsou opatřeny doplňkovou ochranou proudovým chráničem s reziduálním proudem 30 mA. </w:t>
      </w:r>
    </w:p>
    <w:p w14:paraId="5C749B3F" w14:textId="77777777" w:rsidR="00B20498" w:rsidRDefault="00B20498" w:rsidP="00B20498">
      <w:pPr>
        <w:contextualSpacing/>
        <w:jc w:val="both"/>
        <w:rPr>
          <w:bCs/>
          <w:sz w:val="24"/>
          <w:szCs w:val="24"/>
        </w:rPr>
      </w:pPr>
      <w:r>
        <w:rPr>
          <w:bCs/>
          <w:sz w:val="24"/>
          <w:szCs w:val="24"/>
        </w:rPr>
        <w:t xml:space="preserve">Technologické prostory a prostory bazénu a brouzdaliště v souladu s ČSN 33 200-7-702 ed.2. Podrobně viz protokol v jednotlivých bodech výše. </w:t>
      </w:r>
    </w:p>
    <w:p w14:paraId="00749FA6" w14:textId="77777777" w:rsidR="00B20498" w:rsidRDefault="00B20498" w:rsidP="00B20498">
      <w:pPr>
        <w:contextualSpacing/>
        <w:jc w:val="both"/>
        <w:rPr>
          <w:bCs/>
          <w:sz w:val="24"/>
          <w:szCs w:val="24"/>
        </w:rPr>
      </w:pPr>
      <w:r>
        <w:rPr>
          <w:bCs/>
          <w:sz w:val="24"/>
          <w:szCs w:val="24"/>
        </w:rPr>
        <w:t>U pracovníků vstupujících do prostor technické místnosti, šachty čerpadel a obsluhy zařízení se předpokládá, že jsou v rámci směrnic BOZP min. osoby poučené dle §3, Vyhl. č. 50/78 Sb.</w:t>
      </w:r>
    </w:p>
    <w:p w14:paraId="151D5C07" w14:textId="77777777" w:rsidR="00B20498" w:rsidRDefault="00B20498" w:rsidP="00B20498">
      <w:pPr>
        <w:contextualSpacing/>
        <w:jc w:val="both"/>
        <w:rPr>
          <w:bCs/>
          <w:sz w:val="24"/>
          <w:szCs w:val="24"/>
        </w:rPr>
      </w:pPr>
      <w:r>
        <w:rPr>
          <w:bCs/>
          <w:sz w:val="24"/>
          <w:szCs w:val="24"/>
        </w:rPr>
        <w:t xml:space="preserve">Dodavatel stavby předá provozovateli návody k obsluze zařízení a proškolí pracovníky provozovatele o správném způsobu provozu a ovládání zařízení. Zaměstnanci provozovatele vykonávající údržbu a obsluhu budou poučeni v souladu interními bezpečnostními směrnicemi BOZP.   </w:t>
      </w:r>
    </w:p>
    <w:p w14:paraId="616857C0" w14:textId="77777777" w:rsidR="00B20498" w:rsidRDefault="00B20498" w:rsidP="00B20498">
      <w:pPr>
        <w:pBdr>
          <w:bottom w:val="single" w:sz="6" w:space="1" w:color="auto"/>
        </w:pBdr>
        <w:jc w:val="both"/>
        <w:rPr>
          <w:sz w:val="24"/>
          <w:szCs w:val="24"/>
        </w:rPr>
      </w:pPr>
    </w:p>
    <w:p w14:paraId="176601FE" w14:textId="77777777" w:rsidR="00B20498" w:rsidRDefault="00B20498" w:rsidP="00B20498">
      <w:pPr>
        <w:jc w:val="both"/>
        <w:rPr>
          <w:sz w:val="24"/>
          <w:szCs w:val="24"/>
        </w:rPr>
      </w:pPr>
      <w:r>
        <w:rPr>
          <w:sz w:val="24"/>
          <w:szCs w:val="24"/>
        </w:rPr>
        <w:t>Předseda komise:</w:t>
      </w:r>
      <w:r>
        <w:rPr>
          <w:sz w:val="24"/>
          <w:szCs w:val="24"/>
        </w:rPr>
        <w:tab/>
        <w:t>Drahomír Janeček</w:t>
      </w:r>
      <w:r>
        <w:rPr>
          <w:sz w:val="24"/>
          <w:szCs w:val="24"/>
        </w:rPr>
        <w:tab/>
      </w:r>
      <w:r>
        <w:rPr>
          <w:sz w:val="24"/>
          <w:szCs w:val="24"/>
        </w:rPr>
        <w:tab/>
        <w:t>…………………………………………………</w:t>
      </w:r>
    </w:p>
    <w:p w14:paraId="3F671EF4" w14:textId="77777777" w:rsidR="00B20498" w:rsidRPr="0075098C" w:rsidRDefault="00B20498" w:rsidP="00B20498">
      <w:pPr>
        <w:jc w:val="both"/>
        <w:rPr>
          <w:sz w:val="16"/>
          <w:szCs w:val="16"/>
        </w:rPr>
      </w:pPr>
    </w:p>
    <w:p w14:paraId="721B3A86" w14:textId="77777777" w:rsidR="00B20498" w:rsidRDefault="00B20498" w:rsidP="00B20498">
      <w:pPr>
        <w:jc w:val="both"/>
        <w:rPr>
          <w:sz w:val="24"/>
          <w:szCs w:val="24"/>
        </w:rPr>
      </w:pPr>
      <w:r>
        <w:rPr>
          <w:sz w:val="24"/>
          <w:szCs w:val="24"/>
        </w:rPr>
        <w:t>Členové komise:</w:t>
      </w:r>
      <w:r>
        <w:rPr>
          <w:sz w:val="24"/>
          <w:szCs w:val="24"/>
        </w:rPr>
        <w:tab/>
        <w:t>Jaroslav Pavelka</w:t>
      </w:r>
      <w:r>
        <w:rPr>
          <w:sz w:val="24"/>
          <w:szCs w:val="24"/>
        </w:rPr>
        <w:tab/>
      </w:r>
      <w:r>
        <w:rPr>
          <w:sz w:val="24"/>
          <w:szCs w:val="24"/>
        </w:rPr>
        <w:tab/>
        <w:t xml:space="preserve">………………………………………………… </w:t>
      </w:r>
    </w:p>
    <w:p w14:paraId="19A11640" w14:textId="77777777" w:rsidR="00B20498" w:rsidRDefault="00B20498" w:rsidP="00B20498">
      <w:pPr>
        <w:jc w:val="both"/>
        <w:rPr>
          <w:sz w:val="24"/>
          <w:szCs w:val="24"/>
        </w:rPr>
      </w:pPr>
    </w:p>
    <w:p w14:paraId="53DF5A8F" w14:textId="77777777" w:rsidR="00B20498" w:rsidRDefault="00B20498" w:rsidP="00B20498">
      <w:pPr>
        <w:jc w:val="both"/>
        <w:rPr>
          <w:sz w:val="24"/>
          <w:szCs w:val="24"/>
        </w:rPr>
      </w:pPr>
      <w:r>
        <w:rPr>
          <w:sz w:val="24"/>
          <w:szCs w:val="24"/>
        </w:rPr>
        <w:tab/>
      </w:r>
      <w:r>
        <w:rPr>
          <w:sz w:val="24"/>
          <w:szCs w:val="24"/>
        </w:rPr>
        <w:tab/>
      </w:r>
      <w:r>
        <w:rPr>
          <w:sz w:val="24"/>
          <w:szCs w:val="24"/>
        </w:rPr>
        <w:tab/>
        <w:t>Martin Kmeč</w:t>
      </w:r>
      <w:r>
        <w:rPr>
          <w:sz w:val="24"/>
          <w:szCs w:val="24"/>
        </w:rPr>
        <w:tab/>
      </w:r>
      <w:r>
        <w:rPr>
          <w:sz w:val="24"/>
          <w:szCs w:val="24"/>
        </w:rPr>
        <w:tab/>
      </w:r>
      <w:r>
        <w:rPr>
          <w:sz w:val="24"/>
          <w:szCs w:val="24"/>
        </w:rPr>
        <w:tab/>
        <w:t>…………………………………………………</w:t>
      </w:r>
    </w:p>
    <w:p w14:paraId="3AA1FA77" w14:textId="77777777" w:rsidR="00B20498" w:rsidRDefault="00B20498" w:rsidP="00B20498">
      <w:pPr>
        <w:jc w:val="both"/>
        <w:rPr>
          <w:sz w:val="24"/>
          <w:szCs w:val="24"/>
        </w:rPr>
      </w:pPr>
    </w:p>
    <w:p w14:paraId="73126AE3" w14:textId="77777777" w:rsidR="00B20498" w:rsidRDefault="00B20498" w:rsidP="00B20498">
      <w:pPr>
        <w:jc w:val="both"/>
        <w:rPr>
          <w:sz w:val="24"/>
          <w:szCs w:val="24"/>
        </w:rPr>
      </w:pPr>
      <w:r>
        <w:rPr>
          <w:sz w:val="24"/>
          <w:szCs w:val="24"/>
        </w:rPr>
        <w:tab/>
      </w:r>
      <w:r>
        <w:rPr>
          <w:sz w:val="24"/>
          <w:szCs w:val="24"/>
        </w:rPr>
        <w:tab/>
      </w:r>
      <w:r>
        <w:rPr>
          <w:sz w:val="24"/>
          <w:szCs w:val="24"/>
        </w:rPr>
        <w:tab/>
        <w:t>Ivo Marek</w:t>
      </w:r>
      <w:r>
        <w:rPr>
          <w:sz w:val="24"/>
          <w:szCs w:val="24"/>
        </w:rPr>
        <w:tab/>
      </w:r>
      <w:r>
        <w:rPr>
          <w:sz w:val="24"/>
          <w:szCs w:val="24"/>
        </w:rPr>
        <w:tab/>
      </w:r>
      <w:r>
        <w:rPr>
          <w:sz w:val="24"/>
          <w:szCs w:val="24"/>
        </w:rPr>
        <w:tab/>
        <w:t>…………………………………………………</w:t>
      </w:r>
    </w:p>
    <w:p w14:paraId="30994A75" w14:textId="77777777" w:rsidR="00636CC7" w:rsidRPr="00312298" w:rsidRDefault="00636CC7" w:rsidP="007D2794">
      <w:pPr>
        <w:tabs>
          <w:tab w:val="left" w:pos="851"/>
        </w:tabs>
        <w:spacing w:before="120" w:line="240" w:lineRule="auto"/>
        <w:ind w:left="2410" w:right="-285" w:hanging="2126"/>
        <w:rPr>
          <w:rFonts w:ascii="Times New Roman" w:hAnsi="Times New Roman" w:cs="Times New Roman"/>
          <w:b/>
          <w:sz w:val="24"/>
          <w:szCs w:val="24"/>
        </w:rPr>
      </w:pPr>
    </w:p>
    <w:sectPr w:rsidR="00636CC7" w:rsidRPr="00312298" w:rsidSect="007D2794">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06964" w14:textId="77777777" w:rsidR="00765AA3" w:rsidRDefault="00765AA3" w:rsidP="007D2794">
      <w:pPr>
        <w:spacing w:after="0" w:line="240" w:lineRule="auto"/>
      </w:pPr>
      <w:r>
        <w:separator/>
      </w:r>
    </w:p>
  </w:endnote>
  <w:endnote w:type="continuationSeparator" w:id="0">
    <w:p w14:paraId="135163B3" w14:textId="77777777" w:rsidR="00765AA3" w:rsidRDefault="00765AA3"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695266438"/>
      <w:docPartObj>
        <w:docPartGallery w:val="Page Numbers (Bottom of Page)"/>
        <w:docPartUnique/>
      </w:docPartObj>
    </w:sdtPr>
    <w:sdtEndPr/>
    <w:sdtContent>
      <w:p w14:paraId="038917A4" w14:textId="77777777" w:rsidR="007D2794" w:rsidRPr="006A77A1" w:rsidRDefault="006A77A1">
        <w:pPr>
          <w:pStyle w:val="Zpat"/>
          <w:jc w:val="right"/>
          <w:rPr>
            <w:rFonts w:ascii="Times New Roman" w:hAnsi="Times New Roman" w:cs="Times New Roman"/>
          </w:rPr>
        </w:pPr>
        <w:r w:rsidRPr="006A77A1">
          <w:rPr>
            <w:rFonts w:ascii="Times New Roman" w:hAnsi="Times New Roman" w:cs="Times New Roman"/>
          </w:rPr>
          <w:t xml:space="preserve">strana </w:t>
        </w:r>
        <w:r w:rsidRPr="006A77A1">
          <w:rPr>
            <w:rFonts w:ascii="Times New Roman" w:hAnsi="Times New Roman" w:cs="Times New Roman"/>
          </w:rPr>
          <w:fldChar w:fldCharType="begin"/>
        </w:r>
        <w:r w:rsidRPr="006A77A1">
          <w:rPr>
            <w:rFonts w:ascii="Times New Roman" w:hAnsi="Times New Roman" w:cs="Times New Roman"/>
          </w:rPr>
          <w:instrText>PAGE  \* Arabic  \* MERGEFORMAT</w:instrText>
        </w:r>
        <w:r w:rsidRPr="006A77A1">
          <w:rPr>
            <w:rFonts w:ascii="Times New Roman" w:hAnsi="Times New Roman" w:cs="Times New Roman"/>
          </w:rPr>
          <w:fldChar w:fldCharType="separate"/>
        </w:r>
        <w:r w:rsidRPr="006A77A1">
          <w:rPr>
            <w:rFonts w:ascii="Times New Roman" w:hAnsi="Times New Roman" w:cs="Times New Roman"/>
          </w:rPr>
          <w:t>1</w:t>
        </w:r>
        <w:r w:rsidRPr="006A77A1">
          <w:rPr>
            <w:rFonts w:ascii="Times New Roman" w:hAnsi="Times New Roman" w:cs="Times New Roman"/>
          </w:rPr>
          <w:fldChar w:fldCharType="end"/>
        </w:r>
        <w:r w:rsidRPr="006A77A1">
          <w:rPr>
            <w:rFonts w:ascii="Times New Roman" w:hAnsi="Times New Roman" w:cs="Times New Roman"/>
          </w:rPr>
          <w:t xml:space="preserve"> z </w:t>
        </w:r>
        <w:r w:rsidRPr="006A77A1">
          <w:rPr>
            <w:rFonts w:ascii="Times New Roman" w:hAnsi="Times New Roman" w:cs="Times New Roman"/>
          </w:rPr>
          <w:fldChar w:fldCharType="begin"/>
        </w:r>
        <w:r w:rsidRPr="006A77A1">
          <w:rPr>
            <w:rFonts w:ascii="Times New Roman" w:hAnsi="Times New Roman" w:cs="Times New Roman"/>
          </w:rPr>
          <w:instrText>NUMPAGES  \* Arabic  \* MERGEFORMAT</w:instrText>
        </w:r>
        <w:r w:rsidRPr="006A77A1">
          <w:rPr>
            <w:rFonts w:ascii="Times New Roman" w:hAnsi="Times New Roman" w:cs="Times New Roman"/>
          </w:rPr>
          <w:fldChar w:fldCharType="separate"/>
        </w:r>
        <w:r w:rsidRPr="006A77A1">
          <w:rPr>
            <w:rFonts w:ascii="Times New Roman" w:hAnsi="Times New Roman" w:cs="Times New Roman"/>
          </w:rPr>
          <w:t>2</w:t>
        </w:r>
        <w:r w:rsidRPr="006A77A1">
          <w:rPr>
            <w:rFonts w:ascii="Times New Roman" w:hAnsi="Times New Roman" w:cs="Times New Roman"/>
          </w:rPr>
          <w:fldChar w:fldCharType="end"/>
        </w:r>
      </w:p>
    </w:sdtContent>
  </w:sdt>
  <w:p w14:paraId="3D5CB0E4" w14:textId="77777777" w:rsidR="007D2794" w:rsidRPr="006A77A1"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E25623" w14:textId="77777777" w:rsidR="00765AA3" w:rsidRDefault="00765AA3" w:rsidP="007D2794">
      <w:pPr>
        <w:spacing w:after="0" w:line="240" w:lineRule="auto"/>
      </w:pPr>
      <w:r>
        <w:separator/>
      </w:r>
    </w:p>
  </w:footnote>
  <w:footnote w:type="continuationSeparator" w:id="0">
    <w:p w14:paraId="52F67A8C" w14:textId="77777777" w:rsidR="00765AA3" w:rsidRDefault="00765AA3"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9"/>
      <w:gridCol w:w="5343"/>
    </w:tblGrid>
    <w:tr w:rsidR="007D2794" w14:paraId="7F32BBA3" w14:textId="77777777" w:rsidTr="007D2794">
      <w:trPr>
        <w:trHeight w:val="784"/>
      </w:trPr>
      <w:tc>
        <w:tcPr>
          <w:tcW w:w="3719" w:type="dxa"/>
          <w:tcBorders>
            <w:top w:val="single" w:sz="4" w:space="0" w:color="FFFFFF"/>
            <w:left w:val="single" w:sz="4" w:space="0" w:color="FFFFFF"/>
            <w:right w:val="single" w:sz="4" w:space="0" w:color="FFFFFF"/>
          </w:tcBorders>
          <w:shd w:val="clear" w:color="auto" w:fill="auto"/>
        </w:tcPr>
        <w:p w14:paraId="528AB46D" w14:textId="77777777" w:rsidR="007D2794" w:rsidRDefault="007D2794" w:rsidP="007D2794">
          <w:pPr>
            <w:pStyle w:val="Zhlav"/>
          </w:pPr>
          <w:r>
            <w:rPr>
              <w:noProof/>
            </w:rPr>
            <w:drawing>
              <wp:inline distT="0" distB="0" distL="0" distR="0" wp14:anchorId="4F80CEBC" wp14:editId="1B87EAAD">
                <wp:extent cx="1394460" cy="632460"/>
                <wp:effectExtent l="0" t="0" r="0" b="0"/>
                <wp:docPr id="1" name="obrázek 1"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4460" cy="632460"/>
                        </a:xfrm>
                        <a:prstGeom prst="rect">
                          <a:avLst/>
                        </a:prstGeom>
                        <a:noFill/>
                        <a:ln>
                          <a:noFill/>
                        </a:ln>
                      </pic:spPr>
                    </pic:pic>
                  </a:graphicData>
                </a:graphic>
              </wp:inline>
            </w:drawing>
          </w:r>
        </w:p>
        <w:p w14:paraId="2E3898AF" w14:textId="77777777" w:rsidR="007D2794" w:rsidRPr="00CE01E4" w:rsidRDefault="007D2794" w:rsidP="007D2794">
          <w:pPr>
            <w:pStyle w:val="Zhlav"/>
            <w:rPr>
              <w:sz w:val="2"/>
            </w:rPr>
          </w:pPr>
        </w:p>
      </w:tc>
      <w:tc>
        <w:tcPr>
          <w:tcW w:w="5343" w:type="dxa"/>
          <w:tcBorders>
            <w:top w:val="single" w:sz="4" w:space="0" w:color="FFFFFF"/>
            <w:left w:val="single" w:sz="4" w:space="0" w:color="FFFFFF"/>
            <w:right w:val="single" w:sz="4" w:space="0" w:color="FFFFFF"/>
          </w:tcBorders>
          <w:shd w:val="clear" w:color="auto" w:fill="auto"/>
        </w:tcPr>
        <w:p w14:paraId="4C46384E" w14:textId="77777777" w:rsidR="007D2794" w:rsidRPr="007D2794" w:rsidRDefault="007D2794" w:rsidP="007D2794">
          <w:pPr>
            <w:pStyle w:val="Zhlav"/>
            <w:jc w:val="right"/>
            <w:rPr>
              <w:rFonts w:ascii="Times New Roman" w:hAnsi="Times New Roman" w:cs="Times New Roman"/>
              <w:sz w:val="4"/>
              <w:szCs w:val="26"/>
            </w:rPr>
          </w:pPr>
        </w:p>
        <w:p w14:paraId="3CEAF429" w14:textId="77777777" w:rsidR="007D2794" w:rsidRPr="007D2794" w:rsidRDefault="007D2794" w:rsidP="007D2794">
          <w:pPr>
            <w:pStyle w:val="Zhlav"/>
            <w:jc w:val="right"/>
            <w:rPr>
              <w:rFonts w:ascii="Times New Roman" w:hAnsi="Times New Roman" w:cs="Times New Roman"/>
              <w:sz w:val="4"/>
              <w:szCs w:val="26"/>
            </w:rPr>
          </w:pPr>
        </w:p>
        <w:p w14:paraId="1CA58AFC" w14:textId="77777777" w:rsidR="007D2794" w:rsidRPr="007D2794" w:rsidRDefault="007D2794" w:rsidP="007D2794">
          <w:pPr>
            <w:pStyle w:val="Zhlav"/>
            <w:jc w:val="right"/>
            <w:rPr>
              <w:rFonts w:ascii="Times New Roman" w:hAnsi="Times New Roman" w:cs="Times New Roman"/>
              <w:sz w:val="4"/>
              <w:szCs w:val="26"/>
            </w:rPr>
          </w:pPr>
        </w:p>
        <w:p w14:paraId="15D1A0F8" w14:textId="77777777" w:rsidR="007D2794" w:rsidRPr="007D2794" w:rsidRDefault="007D2794" w:rsidP="007D2794">
          <w:pPr>
            <w:pStyle w:val="Zhlav"/>
            <w:jc w:val="right"/>
            <w:rPr>
              <w:rFonts w:ascii="Times New Roman" w:hAnsi="Times New Roman" w:cs="Times New Roman"/>
              <w:sz w:val="4"/>
              <w:szCs w:val="26"/>
            </w:rPr>
          </w:pPr>
        </w:p>
        <w:p w14:paraId="2618FF25" w14:textId="77777777" w:rsidR="007D2794" w:rsidRPr="007D2794" w:rsidRDefault="007D2794" w:rsidP="007D2794">
          <w:pPr>
            <w:pStyle w:val="Zhlav"/>
            <w:jc w:val="right"/>
            <w:rPr>
              <w:rFonts w:ascii="Times New Roman" w:hAnsi="Times New Roman" w:cs="Times New Roman"/>
              <w:sz w:val="4"/>
              <w:szCs w:val="26"/>
            </w:rPr>
          </w:pPr>
        </w:p>
        <w:p w14:paraId="2800F8FF" w14:textId="77777777" w:rsidR="007D2794" w:rsidRPr="007D2794" w:rsidRDefault="007D2794" w:rsidP="007D2794">
          <w:pPr>
            <w:pStyle w:val="Zhlav"/>
            <w:jc w:val="right"/>
            <w:rPr>
              <w:rFonts w:ascii="Times New Roman" w:hAnsi="Times New Roman" w:cs="Times New Roman"/>
              <w:sz w:val="4"/>
              <w:szCs w:val="26"/>
            </w:rPr>
          </w:pPr>
        </w:p>
        <w:p w14:paraId="485D1E36" w14:textId="77777777" w:rsidR="007D2794" w:rsidRPr="007D2794" w:rsidRDefault="007D2794" w:rsidP="007D2794">
          <w:pPr>
            <w:pStyle w:val="Zhlav"/>
            <w:jc w:val="right"/>
            <w:rPr>
              <w:rFonts w:ascii="Times New Roman" w:hAnsi="Times New Roman" w:cs="Times New Roman"/>
              <w:sz w:val="4"/>
              <w:szCs w:val="26"/>
            </w:rPr>
          </w:pPr>
        </w:p>
        <w:p w14:paraId="375CD3B6" w14:textId="77777777" w:rsidR="007D2794" w:rsidRPr="007D2794" w:rsidRDefault="007D2794" w:rsidP="007D2794">
          <w:pPr>
            <w:pStyle w:val="Zhlav"/>
            <w:jc w:val="right"/>
            <w:rPr>
              <w:rFonts w:ascii="Times New Roman" w:hAnsi="Times New Roman" w:cs="Times New Roman"/>
            </w:rPr>
          </w:pPr>
          <w:r w:rsidRPr="007D2794">
            <w:rPr>
              <w:rFonts w:ascii="Times New Roman" w:hAnsi="Times New Roman" w:cs="Times New Roman"/>
              <w:sz w:val="26"/>
              <w:szCs w:val="26"/>
            </w:rPr>
            <w:t>IČ: 08447934, Zlámanec 82, 687 12 Bílovice</w:t>
          </w:r>
        </w:p>
      </w:tc>
    </w:tr>
  </w:tbl>
  <w:p w14:paraId="58556A34"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C1C8B"/>
    <w:multiLevelType w:val="multilevel"/>
    <w:tmpl w:val="B5DA205C"/>
    <w:lvl w:ilvl="0">
      <w:start w:val="1"/>
      <w:numFmt w:val="decimal"/>
      <w:lvlText w:val="D.%1"/>
      <w:lvlJc w:val="left"/>
      <w:pPr>
        <w:ind w:left="360" w:hanging="360"/>
      </w:pPr>
      <w:rPr>
        <w:rFonts w:hint="default"/>
      </w:rPr>
    </w:lvl>
    <w:lvl w:ilvl="1">
      <w:start w:val="1"/>
      <w:numFmt w:val="decimal"/>
      <w:pStyle w:val="KMnadpis2"/>
      <w:lvlText w:val="D.1.%2"/>
      <w:lvlJc w:val="left"/>
      <w:pPr>
        <w:ind w:left="1531" w:hanging="117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0D97DA9"/>
    <w:multiLevelType w:val="hybridMultilevel"/>
    <w:tmpl w:val="15188C94"/>
    <w:lvl w:ilvl="0" w:tplc="35F4370E">
      <w:numFmt w:val="bullet"/>
      <w:lvlText w:val="-"/>
      <w:lvlJc w:val="left"/>
      <w:pPr>
        <w:ind w:left="360" w:hanging="360"/>
      </w:pPr>
      <w:rPr>
        <w:rFonts w:ascii="Calibri" w:eastAsia="Times New Roman"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73AB38B8"/>
    <w:multiLevelType w:val="hybridMultilevel"/>
    <w:tmpl w:val="4394DC2C"/>
    <w:lvl w:ilvl="0" w:tplc="35F4370E">
      <w:numFmt w:val="bullet"/>
      <w:lvlText w:val="-"/>
      <w:lvlJc w:val="left"/>
      <w:pPr>
        <w:ind w:left="360" w:hanging="360"/>
      </w:pPr>
      <w:rPr>
        <w:rFonts w:ascii="Calibri" w:eastAsia="Times New Roman"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79772716"/>
    <w:multiLevelType w:val="hybridMultilevel"/>
    <w:tmpl w:val="805CC6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097A"/>
    <w:rsid w:val="00000CAA"/>
    <w:rsid w:val="000013D3"/>
    <w:rsid w:val="00010F6E"/>
    <w:rsid w:val="00014F16"/>
    <w:rsid w:val="000179CF"/>
    <w:rsid w:val="000210E2"/>
    <w:rsid w:val="000244C1"/>
    <w:rsid w:val="00024975"/>
    <w:rsid w:val="000271F9"/>
    <w:rsid w:val="00033B6B"/>
    <w:rsid w:val="0003493E"/>
    <w:rsid w:val="00034FC4"/>
    <w:rsid w:val="00036F09"/>
    <w:rsid w:val="0004330A"/>
    <w:rsid w:val="000445FC"/>
    <w:rsid w:val="00044E0A"/>
    <w:rsid w:val="0004553D"/>
    <w:rsid w:val="00050A4F"/>
    <w:rsid w:val="00050F33"/>
    <w:rsid w:val="00053342"/>
    <w:rsid w:val="0005492C"/>
    <w:rsid w:val="00054950"/>
    <w:rsid w:val="000553AD"/>
    <w:rsid w:val="00055B2E"/>
    <w:rsid w:val="00060A17"/>
    <w:rsid w:val="000647C3"/>
    <w:rsid w:val="00064AC2"/>
    <w:rsid w:val="00064E66"/>
    <w:rsid w:val="000673BC"/>
    <w:rsid w:val="00070AC2"/>
    <w:rsid w:val="000761D4"/>
    <w:rsid w:val="00077D63"/>
    <w:rsid w:val="00081542"/>
    <w:rsid w:val="000827F2"/>
    <w:rsid w:val="00083EC3"/>
    <w:rsid w:val="000876C9"/>
    <w:rsid w:val="00094C60"/>
    <w:rsid w:val="00095B1F"/>
    <w:rsid w:val="000A0E2A"/>
    <w:rsid w:val="000A3D12"/>
    <w:rsid w:val="000A433F"/>
    <w:rsid w:val="000A454B"/>
    <w:rsid w:val="000A4862"/>
    <w:rsid w:val="000A5811"/>
    <w:rsid w:val="000A5A4E"/>
    <w:rsid w:val="000B02D7"/>
    <w:rsid w:val="000B4671"/>
    <w:rsid w:val="000B4A62"/>
    <w:rsid w:val="000B577E"/>
    <w:rsid w:val="000B7984"/>
    <w:rsid w:val="000B7A43"/>
    <w:rsid w:val="000B7B60"/>
    <w:rsid w:val="000B7DAF"/>
    <w:rsid w:val="000C0050"/>
    <w:rsid w:val="000C0A8A"/>
    <w:rsid w:val="000C1E69"/>
    <w:rsid w:val="000C6376"/>
    <w:rsid w:val="000C6FCD"/>
    <w:rsid w:val="000D0390"/>
    <w:rsid w:val="000D118D"/>
    <w:rsid w:val="000D5E87"/>
    <w:rsid w:val="000D68D7"/>
    <w:rsid w:val="000E00B6"/>
    <w:rsid w:val="000E1C22"/>
    <w:rsid w:val="000E3A5E"/>
    <w:rsid w:val="000E55FA"/>
    <w:rsid w:val="000E68E3"/>
    <w:rsid w:val="000E6FCF"/>
    <w:rsid w:val="000E7158"/>
    <w:rsid w:val="000F2C77"/>
    <w:rsid w:val="000F37E4"/>
    <w:rsid w:val="000F5FF8"/>
    <w:rsid w:val="000F68C4"/>
    <w:rsid w:val="000F6A41"/>
    <w:rsid w:val="00101FFB"/>
    <w:rsid w:val="0010730D"/>
    <w:rsid w:val="001079B2"/>
    <w:rsid w:val="00110FE2"/>
    <w:rsid w:val="00112628"/>
    <w:rsid w:val="00113CEE"/>
    <w:rsid w:val="00114AA1"/>
    <w:rsid w:val="00115DC6"/>
    <w:rsid w:val="00116609"/>
    <w:rsid w:val="001178E6"/>
    <w:rsid w:val="00120393"/>
    <w:rsid w:val="00121C43"/>
    <w:rsid w:val="00123822"/>
    <w:rsid w:val="00123F7C"/>
    <w:rsid w:val="00124126"/>
    <w:rsid w:val="001267B2"/>
    <w:rsid w:val="00127C4B"/>
    <w:rsid w:val="00132129"/>
    <w:rsid w:val="001328D2"/>
    <w:rsid w:val="00133B49"/>
    <w:rsid w:val="0013469C"/>
    <w:rsid w:val="00135D55"/>
    <w:rsid w:val="0013641C"/>
    <w:rsid w:val="00142777"/>
    <w:rsid w:val="00142CD5"/>
    <w:rsid w:val="00143BF5"/>
    <w:rsid w:val="00146F39"/>
    <w:rsid w:val="00147967"/>
    <w:rsid w:val="001479BB"/>
    <w:rsid w:val="001546FA"/>
    <w:rsid w:val="00154EDC"/>
    <w:rsid w:val="001555AD"/>
    <w:rsid w:val="00160189"/>
    <w:rsid w:val="001623E5"/>
    <w:rsid w:val="00162C54"/>
    <w:rsid w:val="00163C33"/>
    <w:rsid w:val="0016478C"/>
    <w:rsid w:val="00164AC3"/>
    <w:rsid w:val="001651DA"/>
    <w:rsid w:val="001657F6"/>
    <w:rsid w:val="00170986"/>
    <w:rsid w:val="00171C5A"/>
    <w:rsid w:val="00175573"/>
    <w:rsid w:val="00175C3B"/>
    <w:rsid w:val="001768B3"/>
    <w:rsid w:val="00177AD7"/>
    <w:rsid w:val="00180E04"/>
    <w:rsid w:val="00183A80"/>
    <w:rsid w:val="00184539"/>
    <w:rsid w:val="00186D5F"/>
    <w:rsid w:val="001925B2"/>
    <w:rsid w:val="00192774"/>
    <w:rsid w:val="001932B6"/>
    <w:rsid w:val="00193D73"/>
    <w:rsid w:val="00194345"/>
    <w:rsid w:val="00194F4C"/>
    <w:rsid w:val="00194FBE"/>
    <w:rsid w:val="00197959"/>
    <w:rsid w:val="001A1566"/>
    <w:rsid w:val="001A19F8"/>
    <w:rsid w:val="001A39CB"/>
    <w:rsid w:val="001A3EBE"/>
    <w:rsid w:val="001A5934"/>
    <w:rsid w:val="001A76B2"/>
    <w:rsid w:val="001B0421"/>
    <w:rsid w:val="001B200C"/>
    <w:rsid w:val="001B357B"/>
    <w:rsid w:val="001B3A94"/>
    <w:rsid w:val="001B4864"/>
    <w:rsid w:val="001B72A7"/>
    <w:rsid w:val="001C06C6"/>
    <w:rsid w:val="001C14EC"/>
    <w:rsid w:val="001C360C"/>
    <w:rsid w:val="001C3F56"/>
    <w:rsid w:val="001C567A"/>
    <w:rsid w:val="001C76FF"/>
    <w:rsid w:val="001C7DE7"/>
    <w:rsid w:val="001D0588"/>
    <w:rsid w:val="001D05A6"/>
    <w:rsid w:val="001D1276"/>
    <w:rsid w:val="001D1F0C"/>
    <w:rsid w:val="001D2117"/>
    <w:rsid w:val="001D2245"/>
    <w:rsid w:val="001D4DB8"/>
    <w:rsid w:val="001D71AF"/>
    <w:rsid w:val="001D7D53"/>
    <w:rsid w:val="001F2088"/>
    <w:rsid w:val="001F29E4"/>
    <w:rsid w:val="001F3C8F"/>
    <w:rsid w:val="001F5476"/>
    <w:rsid w:val="001F74F6"/>
    <w:rsid w:val="002033CF"/>
    <w:rsid w:val="002056B9"/>
    <w:rsid w:val="0020646A"/>
    <w:rsid w:val="00206D0A"/>
    <w:rsid w:val="00207EE2"/>
    <w:rsid w:val="002114D9"/>
    <w:rsid w:val="00212193"/>
    <w:rsid w:val="00212CA5"/>
    <w:rsid w:val="002144D9"/>
    <w:rsid w:val="00215571"/>
    <w:rsid w:val="00215728"/>
    <w:rsid w:val="0022024A"/>
    <w:rsid w:val="00220277"/>
    <w:rsid w:val="00221169"/>
    <w:rsid w:val="00221D12"/>
    <w:rsid w:val="002236C3"/>
    <w:rsid w:val="00223926"/>
    <w:rsid w:val="00226634"/>
    <w:rsid w:val="0022705C"/>
    <w:rsid w:val="002303EC"/>
    <w:rsid w:val="00233414"/>
    <w:rsid w:val="00236558"/>
    <w:rsid w:val="00241705"/>
    <w:rsid w:val="002419D4"/>
    <w:rsid w:val="00242465"/>
    <w:rsid w:val="00243933"/>
    <w:rsid w:val="00243B03"/>
    <w:rsid w:val="00244590"/>
    <w:rsid w:val="002449B6"/>
    <w:rsid w:val="00247776"/>
    <w:rsid w:val="002503C3"/>
    <w:rsid w:val="002529E7"/>
    <w:rsid w:val="00252E20"/>
    <w:rsid w:val="00263A2C"/>
    <w:rsid w:val="00263EE0"/>
    <w:rsid w:val="00264612"/>
    <w:rsid w:val="00265096"/>
    <w:rsid w:val="00266F9A"/>
    <w:rsid w:val="0027542E"/>
    <w:rsid w:val="00276267"/>
    <w:rsid w:val="0027743E"/>
    <w:rsid w:val="00281613"/>
    <w:rsid w:val="00282659"/>
    <w:rsid w:val="00283A10"/>
    <w:rsid w:val="0028481E"/>
    <w:rsid w:val="00284FDC"/>
    <w:rsid w:val="00287453"/>
    <w:rsid w:val="00290F64"/>
    <w:rsid w:val="00291CDB"/>
    <w:rsid w:val="002923A5"/>
    <w:rsid w:val="002956D1"/>
    <w:rsid w:val="002958CB"/>
    <w:rsid w:val="00295BB7"/>
    <w:rsid w:val="002965F6"/>
    <w:rsid w:val="002968C4"/>
    <w:rsid w:val="002970D6"/>
    <w:rsid w:val="00297885"/>
    <w:rsid w:val="00297966"/>
    <w:rsid w:val="002A1914"/>
    <w:rsid w:val="002A31B1"/>
    <w:rsid w:val="002A4F09"/>
    <w:rsid w:val="002A67FB"/>
    <w:rsid w:val="002A6F69"/>
    <w:rsid w:val="002A6FBB"/>
    <w:rsid w:val="002A7840"/>
    <w:rsid w:val="002B2345"/>
    <w:rsid w:val="002B2EE8"/>
    <w:rsid w:val="002B3440"/>
    <w:rsid w:val="002B5B46"/>
    <w:rsid w:val="002B732E"/>
    <w:rsid w:val="002B73FB"/>
    <w:rsid w:val="002B751A"/>
    <w:rsid w:val="002C0668"/>
    <w:rsid w:val="002C4225"/>
    <w:rsid w:val="002C4542"/>
    <w:rsid w:val="002D19CF"/>
    <w:rsid w:val="002D1B3F"/>
    <w:rsid w:val="002D1C75"/>
    <w:rsid w:val="002D4566"/>
    <w:rsid w:val="002D6328"/>
    <w:rsid w:val="002E1D9F"/>
    <w:rsid w:val="002E3250"/>
    <w:rsid w:val="002E3936"/>
    <w:rsid w:val="002E5991"/>
    <w:rsid w:val="002E6A52"/>
    <w:rsid w:val="002E747D"/>
    <w:rsid w:val="002F220B"/>
    <w:rsid w:val="002F29E7"/>
    <w:rsid w:val="002F3199"/>
    <w:rsid w:val="002F31B3"/>
    <w:rsid w:val="002F4E43"/>
    <w:rsid w:val="00300699"/>
    <w:rsid w:val="00300DE5"/>
    <w:rsid w:val="00301915"/>
    <w:rsid w:val="0030304C"/>
    <w:rsid w:val="003032EA"/>
    <w:rsid w:val="003037EF"/>
    <w:rsid w:val="00303A41"/>
    <w:rsid w:val="0030573C"/>
    <w:rsid w:val="0030594C"/>
    <w:rsid w:val="003060F9"/>
    <w:rsid w:val="00310952"/>
    <w:rsid w:val="00310AAA"/>
    <w:rsid w:val="00312298"/>
    <w:rsid w:val="00314AAC"/>
    <w:rsid w:val="00315E02"/>
    <w:rsid w:val="00316FC7"/>
    <w:rsid w:val="00323533"/>
    <w:rsid w:val="00323A1B"/>
    <w:rsid w:val="00324499"/>
    <w:rsid w:val="00324A5F"/>
    <w:rsid w:val="00326355"/>
    <w:rsid w:val="00327904"/>
    <w:rsid w:val="0033062C"/>
    <w:rsid w:val="00330826"/>
    <w:rsid w:val="0033123A"/>
    <w:rsid w:val="00332C40"/>
    <w:rsid w:val="00333F7A"/>
    <w:rsid w:val="00334308"/>
    <w:rsid w:val="00336E70"/>
    <w:rsid w:val="003370C1"/>
    <w:rsid w:val="003416C0"/>
    <w:rsid w:val="003418A5"/>
    <w:rsid w:val="003441A6"/>
    <w:rsid w:val="00344625"/>
    <w:rsid w:val="00345F06"/>
    <w:rsid w:val="00345FC5"/>
    <w:rsid w:val="0034610E"/>
    <w:rsid w:val="00346C37"/>
    <w:rsid w:val="00347EE1"/>
    <w:rsid w:val="003500F1"/>
    <w:rsid w:val="003516A9"/>
    <w:rsid w:val="00354456"/>
    <w:rsid w:val="003554ED"/>
    <w:rsid w:val="003558DD"/>
    <w:rsid w:val="003563F1"/>
    <w:rsid w:val="00356902"/>
    <w:rsid w:val="00356E67"/>
    <w:rsid w:val="003615DD"/>
    <w:rsid w:val="00362C26"/>
    <w:rsid w:val="00363532"/>
    <w:rsid w:val="00365B31"/>
    <w:rsid w:val="00366B98"/>
    <w:rsid w:val="003767A1"/>
    <w:rsid w:val="003768A9"/>
    <w:rsid w:val="00380043"/>
    <w:rsid w:val="0038098A"/>
    <w:rsid w:val="003810CA"/>
    <w:rsid w:val="00382FFC"/>
    <w:rsid w:val="003835D4"/>
    <w:rsid w:val="00383EFC"/>
    <w:rsid w:val="00384836"/>
    <w:rsid w:val="00392E83"/>
    <w:rsid w:val="00394C04"/>
    <w:rsid w:val="00395BA0"/>
    <w:rsid w:val="00397261"/>
    <w:rsid w:val="003A3ED0"/>
    <w:rsid w:val="003A470D"/>
    <w:rsid w:val="003A4BFF"/>
    <w:rsid w:val="003A58F4"/>
    <w:rsid w:val="003A5B76"/>
    <w:rsid w:val="003B0F53"/>
    <w:rsid w:val="003B3A94"/>
    <w:rsid w:val="003B5220"/>
    <w:rsid w:val="003B5D8F"/>
    <w:rsid w:val="003C13AA"/>
    <w:rsid w:val="003C2129"/>
    <w:rsid w:val="003C5C4A"/>
    <w:rsid w:val="003C5CD2"/>
    <w:rsid w:val="003D0707"/>
    <w:rsid w:val="003D1238"/>
    <w:rsid w:val="003D1697"/>
    <w:rsid w:val="003D1E95"/>
    <w:rsid w:val="003D2C01"/>
    <w:rsid w:val="003D61DF"/>
    <w:rsid w:val="003E1BBF"/>
    <w:rsid w:val="003E2363"/>
    <w:rsid w:val="003E2886"/>
    <w:rsid w:val="003E2DA1"/>
    <w:rsid w:val="003E3DA9"/>
    <w:rsid w:val="003E4BF3"/>
    <w:rsid w:val="003E66F9"/>
    <w:rsid w:val="003E6BFF"/>
    <w:rsid w:val="003F2931"/>
    <w:rsid w:val="003F3CA0"/>
    <w:rsid w:val="003F5EB0"/>
    <w:rsid w:val="003F7060"/>
    <w:rsid w:val="00400757"/>
    <w:rsid w:val="004026C7"/>
    <w:rsid w:val="00404227"/>
    <w:rsid w:val="00404AAB"/>
    <w:rsid w:val="00404E98"/>
    <w:rsid w:val="00404EB8"/>
    <w:rsid w:val="0040541C"/>
    <w:rsid w:val="00405920"/>
    <w:rsid w:val="004062A0"/>
    <w:rsid w:val="0040719B"/>
    <w:rsid w:val="00410AEB"/>
    <w:rsid w:val="00411BA3"/>
    <w:rsid w:val="0041326A"/>
    <w:rsid w:val="0041380F"/>
    <w:rsid w:val="00413DC3"/>
    <w:rsid w:val="00416A27"/>
    <w:rsid w:val="00420C08"/>
    <w:rsid w:val="00421C6A"/>
    <w:rsid w:val="00422791"/>
    <w:rsid w:val="00422870"/>
    <w:rsid w:val="00422A4C"/>
    <w:rsid w:val="004241B6"/>
    <w:rsid w:val="0042698D"/>
    <w:rsid w:val="004311A3"/>
    <w:rsid w:val="00433CD5"/>
    <w:rsid w:val="004340F2"/>
    <w:rsid w:val="004348FD"/>
    <w:rsid w:val="00436449"/>
    <w:rsid w:val="00436C06"/>
    <w:rsid w:val="00441502"/>
    <w:rsid w:val="00441F44"/>
    <w:rsid w:val="0044321A"/>
    <w:rsid w:val="00444531"/>
    <w:rsid w:val="00444649"/>
    <w:rsid w:val="00444715"/>
    <w:rsid w:val="00447008"/>
    <w:rsid w:val="0044706B"/>
    <w:rsid w:val="0045110C"/>
    <w:rsid w:val="004520F2"/>
    <w:rsid w:val="0045716E"/>
    <w:rsid w:val="00457A36"/>
    <w:rsid w:val="00457AF7"/>
    <w:rsid w:val="00460CE2"/>
    <w:rsid w:val="00462DB0"/>
    <w:rsid w:val="0046307F"/>
    <w:rsid w:val="00467D83"/>
    <w:rsid w:val="00471582"/>
    <w:rsid w:val="00472B76"/>
    <w:rsid w:val="004742EE"/>
    <w:rsid w:val="00474631"/>
    <w:rsid w:val="004747F8"/>
    <w:rsid w:val="004748CD"/>
    <w:rsid w:val="0047545B"/>
    <w:rsid w:val="0047633F"/>
    <w:rsid w:val="00477531"/>
    <w:rsid w:val="00481907"/>
    <w:rsid w:val="00482A10"/>
    <w:rsid w:val="00483349"/>
    <w:rsid w:val="004838A6"/>
    <w:rsid w:val="00484422"/>
    <w:rsid w:val="0048731B"/>
    <w:rsid w:val="004874EF"/>
    <w:rsid w:val="00490641"/>
    <w:rsid w:val="004931BE"/>
    <w:rsid w:val="004956C5"/>
    <w:rsid w:val="00497B33"/>
    <w:rsid w:val="004A17DE"/>
    <w:rsid w:val="004A1FEB"/>
    <w:rsid w:val="004A2A4A"/>
    <w:rsid w:val="004A4216"/>
    <w:rsid w:val="004A43A8"/>
    <w:rsid w:val="004A44F2"/>
    <w:rsid w:val="004A530C"/>
    <w:rsid w:val="004A6A38"/>
    <w:rsid w:val="004B4B99"/>
    <w:rsid w:val="004B5867"/>
    <w:rsid w:val="004B6D00"/>
    <w:rsid w:val="004B7216"/>
    <w:rsid w:val="004B7D3D"/>
    <w:rsid w:val="004B7DC7"/>
    <w:rsid w:val="004C14D6"/>
    <w:rsid w:val="004C1FB7"/>
    <w:rsid w:val="004C208C"/>
    <w:rsid w:val="004C2222"/>
    <w:rsid w:val="004C537A"/>
    <w:rsid w:val="004C5BA2"/>
    <w:rsid w:val="004C6748"/>
    <w:rsid w:val="004C7561"/>
    <w:rsid w:val="004C7BB1"/>
    <w:rsid w:val="004D60A7"/>
    <w:rsid w:val="004D662C"/>
    <w:rsid w:val="004D7587"/>
    <w:rsid w:val="004E2AA9"/>
    <w:rsid w:val="004E33B2"/>
    <w:rsid w:val="004E5CBE"/>
    <w:rsid w:val="004E77FD"/>
    <w:rsid w:val="004E7A6A"/>
    <w:rsid w:val="004F1D46"/>
    <w:rsid w:val="004F5694"/>
    <w:rsid w:val="005006FD"/>
    <w:rsid w:val="00500F2D"/>
    <w:rsid w:val="005036DB"/>
    <w:rsid w:val="0050632A"/>
    <w:rsid w:val="00506F7C"/>
    <w:rsid w:val="00510893"/>
    <w:rsid w:val="0051719F"/>
    <w:rsid w:val="00520C59"/>
    <w:rsid w:val="00521184"/>
    <w:rsid w:val="005225E7"/>
    <w:rsid w:val="005245ED"/>
    <w:rsid w:val="0052796E"/>
    <w:rsid w:val="00527A9F"/>
    <w:rsid w:val="005308BB"/>
    <w:rsid w:val="0053253C"/>
    <w:rsid w:val="005350F6"/>
    <w:rsid w:val="00536052"/>
    <w:rsid w:val="00547593"/>
    <w:rsid w:val="00551773"/>
    <w:rsid w:val="00552054"/>
    <w:rsid w:val="00555C7E"/>
    <w:rsid w:val="00561906"/>
    <w:rsid w:val="0056196A"/>
    <w:rsid w:val="00562234"/>
    <w:rsid w:val="0056318E"/>
    <w:rsid w:val="00565542"/>
    <w:rsid w:val="00566465"/>
    <w:rsid w:val="005667A1"/>
    <w:rsid w:val="00573DFE"/>
    <w:rsid w:val="00575DC5"/>
    <w:rsid w:val="00576B03"/>
    <w:rsid w:val="00577404"/>
    <w:rsid w:val="005813C4"/>
    <w:rsid w:val="00581720"/>
    <w:rsid w:val="005830CF"/>
    <w:rsid w:val="00583A5C"/>
    <w:rsid w:val="00584894"/>
    <w:rsid w:val="00585515"/>
    <w:rsid w:val="00586EF3"/>
    <w:rsid w:val="0058725F"/>
    <w:rsid w:val="00590058"/>
    <w:rsid w:val="005926BF"/>
    <w:rsid w:val="00592719"/>
    <w:rsid w:val="005932A2"/>
    <w:rsid w:val="005975C6"/>
    <w:rsid w:val="00597E97"/>
    <w:rsid w:val="005A0164"/>
    <w:rsid w:val="005A0B77"/>
    <w:rsid w:val="005A1D2D"/>
    <w:rsid w:val="005A3438"/>
    <w:rsid w:val="005A4930"/>
    <w:rsid w:val="005A6848"/>
    <w:rsid w:val="005B1C74"/>
    <w:rsid w:val="005B1E00"/>
    <w:rsid w:val="005B27DF"/>
    <w:rsid w:val="005B3806"/>
    <w:rsid w:val="005B40F3"/>
    <w:rsid w:val="005B618D"/>
    <w:rsid w:val="005B62D6"/>
    <w:rsid w:val="005B68DC"/>
    <w:rsid w:val="005B6DEF"/>
    <w:rsid w:val="005B7413"/>
    <w:rsid w:val="005C0667"/>
    <w:rsid w:val="005C0F28"/>
    <w:rsid w:val="005C24F6"/>
    <w:rsid w:val="005C3702"/>
    <w:rsid w:val="005C3B90"/>
    <w:rsid w:val="005C7BC9"/>
    <w:rsid w:val="005D41C8"/>
    <w:rsid w:val="005D7F0F"/>
    <w:rsid w:val="005E11E9"/>
    <w:rsid w:val="005E2329"/>
    <w:rsid w:val="005E2D9D"/>
    <w:rsid w:val="005E3E44"/>
    <w:rsid w:val="005E51F8"/>
    <w:rsid w:val="005E7EEE"/>
    <w:rsid w:val="005F0AA8"/>
    <w:rsid w:val="005F41E3"/>
    <w:rsid w:val="005F7399"/>
    <w:rsid w:val="00602059"/>
    <w:rsid w:val="0060264C"/>
    <w:rsid w:val="006028AC"/>
    <w:rsid w:val="00603FFA"/>
    <w:rsid w:val="006063F3"/>
    <w:rsid w:val="006073CE"/>
    <w:rsid w:val="00611B5F"/>
    <w:rsid w:val="006122F1"/>
    <w:rsid w:val="00614908"/>
    <w:rsid w:val="00617EE8"/>
    <w:rsid w:val="00622FF0"/>
    <w:rsid w:val="006257DA"/>
    <w:rsid w:val="00631CC7"/>
    <w:rsid w:val="006327E9"/>
    <w:rsid w:val="00632E4A"/>
    <w:rsid w:val="006338B8"/>
    <w:rsid w:val="00634393"/>
    <w:rsid w:val="00634945"/>
    <w:rsid w:val="006350CF"/>
    <w:rsid w:val="00636CC7"/>
    <w:rsid w:val="006375F8"/>
    <w:rsid w:val="006412C6"/>
    <w:rsid w:val="006433B4"/>
    <w:rsid w:val="006452AD"/>
    <w:rsid w:val="006459C7"/>
    <w:rsid w:val="006460A7"/>
    <w:rsid w:val="00646BD5"/>
    <w:rsid w:val="00650F54"/>
    <w:rsid w:val="00651952"/>
    <w:rsid w:val="00652FE4"/>
    <w:rsid w:val="006569FD"/>
    <w:rsid w:val="00657AD6"/>
    <w:rsid w:val="00660C49"/>
    <w:rsid w:val="0066132B"/>
    <w:rsid w:val="006629D3"/>
    <w:rsid w:val="00662C31"/>
    <w:rsid w:val="00666407"/>
    <w:rsid w:val="00666956"/>
    <w:rsid w:val="0067019F"/>
    <w:rsid w:val="00672D5C"/>
    <w:rsid w:val="006738B9"/>
    <w:rsid w:val="00673DE8"/>
    <w:rsid w:val="00675151"/>
    <w:rsid w:val="00675B16"/>
    <w:rsid w:val="00680119"/>
    <w:rsid w:val="00680D8F"/>
    <w:rsid w:val="00680EB7"/>
    <w:rsid w:val="00682CA1"/>
    <w:rsid w:val="00683BC2"/>
    <w:rsid w:val="00686474"/>
    <w:rsid w:val="00686D47"/>
    <w:rsid w:val="00690E69"/>
    <w:rsid w:val="006945D4"/>
    <w:rsid w:val="006948E7"/>
    <w:rsid w:val="00695EB2"/>
    <w:rsid w:val="00697074"/>
    <w:rsid w:val="006A0250"/>
    <w:rsid w:val="006A0F1D"/>
    <w:rsid w:val="006A1505"/>
    <w:rsid w:val="006A56EF"/>
    <w:rsid w:val="006A5E34"/>
    <w:rsid w:val="006A6394"/>
    <w:rsid w:val="006A77A1"/>
    <w:rsid w:val="006B2301"/>
    <w:rsid w:val="006B68AB"/>
    <w:rsid w:val="006B72E4"/>
    <w:rsid w:val="006C18AD"/>
    <w:rsid w:val="006C27FD"/>
    <w:rsid w:val="006C4806"/>
    <w:rsid w:val="006D1021"/>
    <w:rsid w:val="006D2208"/>
    <w:rsid w:val="006D399D"/>
    <w:rsid w:val="006D4C48"/>
    <w:rsid w:val="006D5301"/>
    <w:rsid w:val="006E0504"/>
    <w:rsid w:val="006E2DA2"/>
    <w:rsid w:val="006E330C"/>
    <w:rsid w:val="006E4643"/>
    <w:rsid w:val="006E5900"/>
    <w:rsid w:val="006E794A"/>
    <w:rsid w:val="006F4207"/>
    <w:rsid w:val="006F5A5A"/>
    <w:rsid w:val="006F5CF6"/>
    <w:rsid w:val="006F6134"/>
    <w:rsid w:val="00700459"/>
    <w:rsid w:val="00700836"/>
    <w:rsid w:val="00700D79"/>
    <w:rsid w:val="00701208"/>
    <w:rsid w:val="00703BFA"/>
    <w:rsid w:val="007047CA"/>
    <w:rsid w:val="00704B0D"/>
    <w:rsid w:val="007058FE"/>
    <w:rsid w:val="007061A2"/>
    <w:rsid w:val="0070701A"/>
    <w:rsid w:val="00707E10"/>
    <w:rsid w:val="00713B4F"/>
    <w:rsid w:val="00714001"/>
    <w:rsid w:val="007169BE"/>
    <w:rsid w:val="00716C71"/>
    <w:rsid w:val="00717368"/>
    <w:rsid w:val="007173C7"/>
    <w:rsid w:val="007235BB"/>
    <w:rsid w:val="00723B7D"/>
    <w:rsid w:val="007250D7"/>
    <w:rsid w:val="00726FDB"/>
    <w:rsid w:val="0072728C"/>
    <w:rsid w:val="00727796"/>
    <w:rsid w:val="00733D0F"/>
    <w:rsid w:val="00733DB4"/>
    <w:rsid w:val="00735481"/>
    <w:rsid w:val="0073783B"/>
    <w:rsid w:val="007403FD"/>
    <w:rsid w:val="007411BD"/>
    <w:rsid w:val="007418DE"/>
    <w:rsid w:val="0074242E"/>
    <w:rsid w:val="00743497"/>
    <w:rsid w:val="00750577"/>
    <w:rsid w:val="007511C1"/>
    <w:rsid w:val="00754A88"/>
    <w:rsid w:val="00760790"/>
    <w:rsid w:val="007619CB"/>
    <w:rsid w:val="0076349B"/>
    <w:rsid w:val="00765AA3"/>
    <w:rsid w:val="00765C59"/>
    <w:rsid w:val="0076611B"/>
    <w:rsid w:val="00770D93"/>
    <w:rsid w:val="00771066"/>
    <w:rsid w:val="00771D00"/>
    <w:rsid w:val="00780450"/>
    <w:rsid w:val="00783CDA"/>
    <w:rsid w:val="00785924"/>
    <w:rsid w:val="00786CCE"/>
    <w:rsid w:val="00786EE1"/>
    <w:rsid w:val="00787822"/>
    <w:rsid w:val="007932A2"/>
    <w:rsid w:val="00793A87"/>
    <w:rsid w:val="007948B9"/>
    <w:rsid w:val="007A004D"/>
    <w:rsid w:val="007A0613"/>
    <w:rsid w:val="007A2356"/>
    <w:rsid w:val="007A3ECA"/>
    <w:rsid w:val="007B0475"/>
    <w:rsid w:val="007B2734"/>
    <w:rsid w:val="007B347E"/>
    <w:rsid w:val="007B3734"/>
    <w:rsid w:val="007B40CF"/>
    <w:rsid w:val="007B4681"/>
    <w:rsid w:val="007B69F2"/>
    <w:rsid w:val="007C0CB1"/>
    <w:rsid w:val="007C6AC8"/>
    <w:rsid w:val="007D0E42"/>
    <w:rsid w:val="007D2794"/>
    <w:rsid w:val="007D4A55"/>
    <w:rsid w:val="007E1357"/>
    <w:rsid w:val="007E45F0"/>
    <w:rsid w:val="007E6BFA"/>
    <w:rsid w:val="007E6F7E"/>
    <w:rsid w:val="007E757C"/>
    <w:rsid w:val="007F3355"/>
    <w:rsid w:val="007F36FA"/>
    <w:rsid w:val="007F3EBE"/>
    <w:rsid w:val="007F4BCF"/>
    <w:rsid w:val="007F5C98"/>
    <w:rsid w:val="007F5EA4"/>
    <w:rsid w:val="007F6047"/>
    <w:rsid w:val="007F6EF0"/>
    <w:rsid w:val="007F6FDC"/>
    <w:rsid w:val="007F7515"/>
    <w:rsid w:val="007F7C05"/>
    <w:rsid w:val="008012DE"/>
    <w:rsid w:val="0080441F"/>
    <w:rsid w:val="00804FD0"/>
    <w:rsid w:val="008051A4"/>
    <w:rsid w:val="00805216"/>
    <w:rsid w:val="00806334"/>
    <w:rsid w:val="00806989"/>
    <w:rsid w:val="00806EB1"/>
    <w:rsid w:val="0081158C"/>
    <w:rsid w:val="00812747"/>
    <w:rsid w:val="00813335"/>
    <w:rsid w:val="00813372"/>
    <w:rsid w:val="00813AE5"/>
    <w:rsid w:val="0081619E"/>
    <w:rsid w:val="00816D96"/>
    <w:rsid w:val="00816F0F"/>
    <w:rsid w:val="008204D1"/>
    <w:rsid w:val="00822FA4"/>
    <w:rsid w:val="00825665"/>
    <w:rsid w:val="00827A8D"/>
    <w:rsid w:val="008348B5"/>
    <w:rsid w:val="00841265"/>
    <w:rsid w:val="008413EA"/>
    <w:rsid w:val="00841560"/>
    <w:rsid w:val="00841A3A"/>
    <w:rsid w:val="008423C5"/>
    <w:rsid w:val="0084367E"/>
    <w:rsid w:val="00847061"/>
    <w:rsid w:val="00847D21"/>
    <w:rsid w:val="00850F5A"/>
    <w:rsid w:val="00853C8B"/>
    <w:rsid w:val="008558DE"/>
    <w:rsid w:val="00856066"/>
    <w:rsid w:val="00856A2B"/>
    <w:rsid w:val="0086148E"/>
    <w:rsid w:val="0086222B"/>
    <w:rsid w:val="008639EE"/>
    <w:rsid w:val="00870BB1"/>
    <w:rsid w:val="0087235B"/>
    <w:rsid w:val="008732B8"/>
    <w:rsid w:val="008737E4"/>
    <w:rsid w:val="00874409"/>
    <w:rsid w:val="008745B3"/>
    <w:rsid w:val="00877A81"/>
    <w:rsid w:val="00877BAB"/>
    <w:rsid w:val="00881307"/>
    <w:rsid w:val="00881DAC"/>
    <w:rsid w:val="00883DA1"/>
    <w:rsid w:val="00883E1A"/>
    <w:rsid w:val="00883FE8"/>
    <w:rsid w:val="00884274"/>
    <w:rsid w:val="00884C72"/>
    <w:rsid w:val="00884E59"/>
    <w:rsid w:val="00884EF4"/>
    <w:rsid w:val="00885062"/>
    <w:rsid w:val="008858C5"/>
    <w:rsid w:val="008876AA"/>
    <w:rsid w:val="008879E1"/>
    <w:rsid w:val="00891490"/>
    <w:rsid w:val="00891711"/>
    <w:rsid w:val="0089206D"/>
    <w:rsid w:val="00895797"/>
    <w:rsid w:val="008960B4"/>
    <w:rsid w:val="00896A37"/>
    <w:rsid w:val="00897BD0"/>
    <w:rsid w:val="008A133B"/>
    <w:rsid w:val="008A19D4"/>
    <w:rsid w:val="008B0142"/>
    <w:rsid w:val="008B05BA"/>
    <w:rsid w:val="008B31F8"/>
    <w:rsid w:val="008B4C98"/>
    <w:rsid w:val="008B4CE2"/>
    <w:rsid w:val="008B6B69"/>
    <w:rsid w:val="008C0C3C"/>
    <w:rsid w:val="008C1CBA"/>
    <w:rsid w:val="008C254F"/>
    <w:rsid w:val="008C33FC"/>
    <w:rsid w:val="008C42F4"/>
    <w:rsid w:val="008C49BF"/>
    <w:rsid w:val="008C4A8D"/>
    <w:rsid w:val="008C5B3F"/>
    <w:rsid w:val="008D0613"/>
    <w:rsid w:val="008D137E"/>
    <w:rsid w:val="008D345B"/>
    <w:rsid w:val="008E1E60"/>
    <w:rsid w:val="008E2577"/>
    <w:rsid w:val="008E6969"/>
    <w:rsid w:val="008F109F"/>
    <w:rsid w:val="008F70A1"/>
    <w:rsid w:val="00905A93"/>
    <w:rsid w:val="00906C0B"/>
    <w:rsid w:val="00906E8A"/>
    <w:rsid w:val="00906F89"/>
    <w:rsid w:val="0090729F"/>
    <w:rsid w:val="00907C42"/>
    <w:rsid w:val="0091016C"/>
    <w:rsid w:val="00911941"/>
    <w:rsid w:val="009125BE"/>
    <w:rsid w:val="00914926"/>
    <w:rsid w:val="00916FBE"/>
    <w:rsid w:val="00917AB1"/>
    <w:rsid w:val="0092106A"/>
    <w:rsid w:val="00923434"/>
    <w:rsid w:val="00926252"/>
    <w:rsid w:val="009264CE"/>
    <w:rsid w:val="00927749"/>
    <w:rsid w:val="00934FCE"/>
    <w:rsid w:val="00937F79"/>
    <w:rsid w:val="00940EE6"/>
    <w:rsid w:val="009448E9"/>
    <w:rsid w:val="00950E7B"/>
    <w:rsid w:val="00951D83"/>
    <w:rsid w:val="009522E8"/>
    <w:rsid w:val="00953316"/>
    <w:rsid w:val="00954220"/>
    <w:rsid w:val="00954340"/>
    <w:rsid w:val="00955597"/>
    <w:rsid w:val="00955C65"/>
    <w:rsid w:val="009603A0"/>
    <w:rsid w:val="0096063F"/>
    <w:rsid w:val="00962748"/>
    <w:rsid w:val="0096354D"/>
    <w:rsid w:val="00965BB9"/>
    <w:rsid w:val="0097018F"/>
    <w:rsid w:val="009709DD"/>
    <w:rsid w:val="00971694"/>
    <w:rsid w:val="00971E0D"/>
    <w:rsid w:val="00974799"/>
    <w:rsid w:val="00976284"/>
    <w:rsid w:val="00976439"/>
    <w:rsid w:val="00977C90"/>
    <w:rsid w:val="00983AE2"/>
    <w:rsid w:val="00984626"/>
    <w:rsid w:val="00985928"/>
    <w:rsid w:val="00995FE4"/>
    <w:rsid w:val="00996D1F"/>
    <w:rsid w:val="009A4845"/>
    <w:rsid w:val="009A605F"/>
    <w:rsid w:val="009A6A30"/>
    <w:rsid w:val="009A727C"/>
    <w:rsid w:val="009A7495"/>
    <w:rsid w:val="009B00A6"/>
    <w:rsid w:val="009B1485"/>
    <w:rsid w:val="009B3B62"/>
    <w:rsid w:val="009B4D27"/>
    <w:rsid w:val="009B4FDB"/>
    <w:rsid w:val="009B58ED"/>
    <w:rsid w:val="009B665B"/>
    <w:rsid w:val="009B7760"/>
    <w:rsid w:val="009B7897"/>
    <w:rsid w:val="009B79EC"/>
    <w:rsid w:val="009C0423"/>
    <w:rsid w:val="009C09D1"/>
    <w:rsid w:val="009C1469"/>
    <w:rsid w:val="009C2BDD"/>
    <w:rsid w:val="009C42C6"/>
    <w:rsid w:val="009C556B"/>
    <w:rsid w:val="009C6AA4"/>
    <w:rsid w:val="009D3263"/>
    <w:rsid w:val="009D3853"/>
    <w:rsid w:val="009D5185"/>
    <w:rsid w:val="009D5A97"/>
    <w:rsid w:val="009E0B56"/>
    <w:rsid w:val="009E15AD"/>
    <w:rsid w:val="009E4179"/>
    <w:rsid w:val="009E4996"/>
    <w:rsid w:val="009E7E37"/>
    <w:rsid w:val="009F1290"/>
    <w:rsid w:val="009F5C81"/>
    <w:rsid w:val="009F7E4F"/>
    <w:rsid w:val="00A00ACE"/>
    <w:rsid w:val="00A061ED"/>
    <w:rsid w:val="00A063AE"/>
    <w:rsid w:val="00A07C24"/>
    <w:rsid w:val="00A14ADD"/>
    <w:rsid w:val="00A16790"/>
    <w:rsid w:val="00A177A0"/>
    <w:rsid w:val="00A20133"/>
    <w:rsid w:val="00A207ED"/>
    <w:rsid w:val="00A22988"/>
    <w:rsid w:val="00A24A27"/>
    <w:rsid w:val="00A26B29"/>
    <w:rsid w:val="00A27B7C"/>
    <w:rsid w:val="00A30FAE"/>
    <w:rsid w:val="00A3219D"/>
    <w:rsid w:val="00A322B3"/>
    <w:rsid w:val="00A359F3"/>
    <w:rsid w:val="00A4274D"/>
    <w:rsid w:val="00A42B96"/>
    <w:rsid w:val="00A4323B"/>
    <w:rsid w:val="00A4398D"/>
    <w:rsid w:val="00A45176"/>
    <w:rsid w:val="00A46C36"/>
    <w:rsid w:val="00A50F6F"/>
    <w:rsid w:val="00A513F3"/>
    <w:rsid w:val="00A52429"/>
    <w:rsid w:val="00A52AFC"/>
    <w:rsid w:val="00A5325B"/>
    <w:rsid w:val="00A53DD5"/>
    <w:rsid w:val="00A54367"/>
    <w:rsid w:val="00A54F4A"/>
    <w:rsid w:val="00A550B7"/>
    <w:rsid w:val="00A6163C"/>
    <w:rsid w:val="00A618B4"/>
    <w:rsid w:val="00A61F23"/>
    <w:rsid w:val="00A6201F"/>
    <w:rsid w:val="00A62540"/>
    <w:rsid w:val="00A65D03"/>
    <w:rsid w:val="00A670D0"/>
    <w:rsid w:val="00A705A7"/>
    <w:rsid w:val="00A71D13"/>
    <w:rsid w:val="00A74F3D"/>
    <w:rsid w:val="00A75A02"/>
    <w:rsid w:val="00A7751D"/>
    <w:rsid w:val="00A800AB"/>
    <w:rsid w:val="00A80520"/>
    <w:rsid w:val="00A80D87"/>
    <w:rsid w:val="00A8152A"/>
    <w:rsid w:val="00A93CF3"/>
    <w:rsid w:val="00A94C0C"/>
    <w:rsid w:val="00AA0BA0"/>
    <w:rsid w:val="00AA2ACF"/>
    <w:rsid w:val="00AA2BC4"/>
    <w:rsid w:val="00AA378E"/>
    <w:rsid w:val="00AA7CFB"/>
    <w:rsid w:val="00AB1DF5"/>
    <w:rsid w:val="00AB2CD3"/>
    <w:rsid w:val="00AB43C3"/>
    <w:rsid w:val="00AB4BBD"/>
    <w:rsid w:val="00AB6562"/>
    <w:rsid w:val="00AB6CDB"/>
    <w:rsid w:val="00AB6FD0"/>
    <w:rsid w:val="00AB772B"/>
    <w:rsid w:val="00AC10C0"/>
    <w:rsid w:val="00AC42BE"/>
    <w:rsid w:val="00AC4AA3"/>
    <w:rsid w:val="00AC6C01"/>
    <w:rsid w:val="00AC6E28"/>
    <w:rsid w:val="00AC79BE"/>
    <w:rsid w:val="00AD0555"/>
    <w:rsid w:val="00AD30B0"/>
    <w:rsid w:val="00AD3A68"/>
    <w:rsid w:val="00AD4424"/>
    <w:rsid w:val="00AD45C6"/>
    <w:rsid w:val="00AD5E8C"/>
    <w:rsid w:val="00AD7F10"/>
    <w:rsid w:val="00AE0BEA"/>
    <w:rsid w:val="00AE2D74"/>
    <w:rsid w:val="00AE327C"/>
    <w:rsid w:val="00AE36D1"/>
    <w:rsid w:val="00AE60B6"/>
    <w:rsid w:val="00AE7AF9"/>
    <w:rsid w:val="00AE7AFE"/>
    <w:rsid w:val="00AF0E29"/>
    <w:rsid w:val="00AF2B65"/>
    <w:rsid w:val="00AF4FE7"/>
    <w:rsid w:val="00AF78F7"/>
    <w:rsid w:val="00AF79DF"/>
    <w:rsid w:val="00B0257B"/>
    <w:rsid w:val="00B03AD9"/>
    <w:rsid w:val="00B046A2"/>
    <w:rsid w:val="00B04988"/>
    <w:rsid w:val="00B10277"/>
    <w:rsid w:val="00B13ECE"/>
    <w:rsid w:val="00B14A2E"/>
    <w:rsid w:val="00B1676D"/>
    <w:rsid w:val="00B20498"/>
    <w:rsid w:val="00B30834"/>
    <w:rsid w:val="00B30CE5"/>
    <w:rsid w:val="00B31680"/>
    <w:rsid w:val="00B32C98"/>
    <w:rsid w:val="00B334B7"/>
    <w:rsid w:val="00B3628F"/>
    <w:rsid w:val="00B36B8B"/>
    <w:rsid w:val="00B40AEB"/>
    <w:rsid w:val="00B4341F"/>
    <w:rsid w:val="00B44246"/>
    <w:rsid w:val="00B4570E"/>
    <w:rsid w:val="00B46F0F"/>
    <w:rsid w:val="00B5414B"/>
    <w:rsid w:val="00B563BC"/>
    <w:rsid w:val="00B56FB2"/>
    <w:rsid w:val="00B578CD"/>
    <w:rsid w:val="00B57BD0"/>
    <w:rsid w:val="00B60858"/>
    <w:rsid w:val="00B60B45"/>
    <w:rsid w:val="00B650EB"/>
    <w:rsid w:val="00B679CB"/>
    <w:rsid w:val="00B732F9"/>
    <w:rsid w:val="00B754DA"/>
    <w:rsid w:val="00B800DC"/>
    <w:rsid w:val="00B812E0"/>
    <w:rsid w:val="00B81A07"/>
    <w:rsid w:val="00B8249A"/>
    <w:rsid w:val="00B83739"/>
    <w:rsid w:val="00B83EBA"/>
    <w:rsid w:val="00B856CB"/>
    <w:rsid w:val="00B870C1"/>
    <w:rsid w:val="00B870C3"/>
    <w:rsid w:val="00B87D4F"/>
    <w:rsid w:val="00B95DA6"/>
    <w:rsid w:val="00BA1BF0"/>
    <w:rsid w:val="00BA2EC0"/>
    <w:rsid w:val="00BA6DAF"/>
    <w:rsid w:val="00BB0F81"/>
    <w:rsid w:val="00BB30C2"/>
    <w:rsid w:val="00BB3311"/>
    <w:rsid w:val="00BB43DE"/>
    <w:rsid w:val="00BB6D93"/>
    <w:rsid w:val="00BB7406"/>
    <w:rsid w:val="00BB78DB"/>
    <w:rsid w:val="00BC29BA"/>
    <w:rsid w:val="00BC3B30"/>
    <w:rsid w:val="00BC4ECC"/>
    <w:rsid w:val="00BC5435"/>
    <w:rsid w:val="00BD0F8D"/>
    <w:rsid w:val="00BD50E5"/>
    <w:rsid w:val="00BD58D5"/>
    <w:rsid w:val="00BD68E6"/>
    <w:rsid w:val="00BD76F3"/>
    <w:rsid w:val="00BE0864"/>
    <w:rsid w:val="00BE2473"/>
    <w:rsid w:val="00BE30C3"/>
    <w:rsid w:val="00BE65E3"/>
    <w:rsid w:val="00BE6AC9"/>
    <w:rsid w:val="00BE7DA8"/>
    <w:rsid w:val="00BF1783"/>
    <w:rsid w:val="00BF1916"/>
    <w:rsid w:val="00BF1C0C"/>
    <w:rsid w:val="00BF1E36"/>
    <w:rsid w:val="00BF47BE"/>
    <w:rsid w:val="00BF54DE"/>
    <w:rsid w:val="00BF67EA"/>
    <w:rsid w:val="00BF6FFB"/>
    <w:rsid w:val="00BF7F69"/>
    <w:rsid w:val="00C0042F"/>
    <w:rsid w:val="00C01182"/>
    <w:rsid w:val="00C05CC7"/>
    <w:rsid w:val="00C06E12"/>
    <w:rsid w:val="00C07D9D"/>
    <w:rsid w:val="00C114D7"/>
    <w:rsid w:val="00C11FCE"/>
    <w:rsid w:val="00C12F28"/>
    <w:rsid w:val="00C13723"/>
    <w:rsid w:val="00C14D03"/>
    <w:rsid w:val="00C1583C"/>
    <w:rsid w:val="00C16DB7"/>
    <w:rsid w:val="00C23DB2"/>
    <w:rsid w:val="00C26B3E"/>
    <w:rsid w:val="00C26E01"/>
    <w:rsid w:val="00C31CD4"/>
    <w:rsid w:val="00C349CC"/>
    <w:rsid w:val="00C34A87"/>
    <w:rsid w:val="00C36E00"/>
    <w:rsid w:val="00C4010C"/>
    <w:rsid w:val="00C43A89"/>
    <w:rsid w:val="00C44DEE"/>
    <w:rsid w:val="00C452D4"/>
    <w:rsid w:val="00C47537"/>
    <w:rsid w:val="00C47769"/>
    <w:rsid w:val="00C518E2"/>
    <w:rsid w:val="00C5264A"/>
    <w:rsid w:val="00C52B76"/>
    <w:rsid w:val="00C53EFD"/>
    <w:rsid w:val="00C54134"/>
    <w:rsid w:val="00C55A9E"/>
    <w:rsid w:val="00C56AA5"/>
    <w:rsid w:val="00C578DE"/>
    <w:rsid w:val="00C6621F"/>
    <w:rsid w:val="00C66501"/>
    <w:rsid w:val="00C66BB9"/>
    <w:rsid w:val="00C673ED"/>
    <w:rsid w:val="00C67865"/>
    <w:rsid w:val="00C71E47"/>
    <w:rsid w:val="00C72966"/>
    <w:rsid w:val="00C72D8A"/>
    <w:rsid w:val="00C73830"/>
    <w:rsid w:val="00C764F9"/>
    <w:rsid w:val="00C7665F"/>
    <w:rsid w:val="00C766CB"/>
    <w:rsid w:val="00C77145"/>
    <w:rsid w:val="00C82E82"/>
    <w:rsid w:val="00C82EBB"/>
    <w:rsid w:val="00C83012"/>
    <w:rsid w:val="00C830C1"/>
    <w:rsid w:val="00C85C49"/>
    <w:rsid w:val="00C86755"/>
    <w:rsid w:val="00C875E8"/>
    <w:rsid w:val="00C90282"/>
    <w:rsid w:val="00C90E9F"/>
    <w:rsid w:val="00C9129C"/>
    <w:rsid w:val="00C914E4"/>
    <w:rsid w:val="00C9554B"/>
    <w:rsid w:val="00C955F7"/>
    <w:rsid w:val="00CA2A92"/>
    <w:rsid w:val="00CB4146"/>
    <w:rsid w:val="00CB45E0"/>
    <w:rsid w:val="00CB6556"/>
    <w:rsid w:val="00CC0D37"/>
    <w:rsid w:val="00CC19D1"/>
    <w:rsid w:val="00CC4656"/>
    <w:rsid w:val="00CC5798"/>
    <w:rsid w:val="00CC59B5"/>
    <w:rsid w:val="00CC5C86"/>
    <w:rsid w:val="00CD5106"/>
    <w:rsid w:val="00CD746E"/>
    <w:rsid w:val="00CE2A4A"/>
    <w:rsid w:val="00CE2DDF"/>
    <w:rsid w:val="00CE3C4B"/>
    <w:rsid w:val="00CE4463"/>
    <w:rsid w:val="00CE5674"/>
    <w:rsid w:val="00CF1962"/>
    <w:rsid w:val="00CF2109"/>
    <w:rsid w:val="00CF2B4F"/>
    <w:rsid w:val="00CF3354"/>
    <w:rsid w:val="00CF42F2"/>
    <w:rsid w:val="00CF4942"/>
    <w:rsid w:val="00CF4F90"/>
    <w:rsid w:val="00CF56BD"/>
    <w:rsid w:val="00D0284B"/>
    <w:rsid w:val="00D03FCF"/>
    <w:rsid w:val="00D04350"/>
    <w:rsid w:val="00D065D3"/>
    <w:rsid w:val="00D10817"/>
    <w:rsid w:val="00D10B26"/>
    <w:rsid w:val="00D12FCB"/>
    <w:rsid w:val="00D14F8F"/>
    <w:rsid w:val="00D17CCD"/>
    <w:rsid w:val="00D23E14"/>
    <w:rsid w:val="00D250AF"/>
    <w:rsid w:val="00D2550C"/>
    <w:rsid w:val="00D2691A"/>
    <w:rsid w:val="00D30360"/>
    <w:rsid w:val="00D332D6"/>
    <w:rsid w:val="00D33D31"/>
    <w:rsid w:val="00D340B3"/>
    <w:rsid w:val="00D412DD"/>
    <w:rsid w:val="00D44739"/>
    <w:rsid w:val="00D45CBD"/>
    <w:rsid w:val="00D53677"/>
    <w:rsid w:val="00D55FD7"/>
    <w:rsid w:val="00D5693E"/>
    <w:rsid w:val="00D57319"/>
    <w:rsid w:val="00D578AA"/>
    <w:rsid w:val="00D650F7"/>
    <w:rsid w:val="00D65DE8"/>
    <w:rsid w:val="00D7091B"/>
    <w:rsid w:val="00D742F8"/>
    <w:rsid w:val="00D7470E"/>
    <w:rsid w:val="00D75552"/>
    <w:rsid w:val="00D76312"/>
    <w:rsid w:val="00D768D4"/>
    <w:rsid w:val="00D76AEF"/>
    <w:rsid w:val="00D77496"/>
    <w:rsid w:val="00D77C94"/>
    <w:rsid w:val="00D825CE"/>
    <w:rsid w:val="00D827A3"/>
    <w:rsid w:val="00D82D30"/>
    <w:rsid w:val="00D9009A"/>
    <w:rsid w:val="00D905BA"/>
    <w:rsid w:val="00D930C6"/>
    <w:rsid w:val="00D94D16"/>
    <w:rsid w:val="00D962CE"/>
    <w:rsid w:val="00D97271"/>
    <w:rsid w:val="00DA0CEB"/>
    <w:rsid w:val="00DA307A"/>
    <w:rsid w:val="00DA3F81"/>
    <w:rsid w:val="00DA46F7"/>
    <w:rsid w:val="00DA7552"/>
    <w:rsid w:val="00DA7D8A"/>
    <w:rsid w:val="00DB5C78"/>
    <w:rsid w:val="00DC1DA0"/>
    <w:rsid w:val="00DC2AF0"/>
    <w:rsid w:val="00DC59D2"/>
    <w:rsid w:val="00DC5D46"/>
    <w:rsid w:val="00DD021A"/>
    <w:rsid w:val="00DD0A90"/>
    <w:rsid w:val="00DD0B5E"/>
    <w:rsid w:val="00DD15BB"/>
    <w:rsid w:val="00DD2FDA"/>
    <w:rsid w:val="00DD5C64"/>
    <w:rsid w:val="00DE025D"/>
    <w:rsid w:val="00DE127C"/>
    <w:rsid w:val="00DE1586"/>
    <w:rsid w:val="00DE1591"/>
    <w:rsid w:val="00DE1AF9"/>
    <w:rsid w:val="00DE23BE"/>
    <w:rsid w:val="00DE599E"/>
    <w:rsid w:val="00DE782D"/>
    <w:rsid w:val="00DE7C55"/>
    <w:rsid w:val="00DF12B3"/>
    <w:rsid w:val="00DF1EC1"/>
    <w:rsid w:val="00DF4BBB"/>
    <w:rsid w:val="00DF5080"/>
    <w:rsid w:val="00E01312"/>
    <w:rsid w:val="00E01D13"/>
    <w:rsid w:val="00E033DC"/>
    <w:rsid w:val="00E045B9"/>
    <w:rsid w:val="00E04D6E"/>
    <w:rsid w:val="00E06D77"/>
    <w:rsid w:val="00E1080F"/>
    <w:rsid w:val="00E1226E"/>
    <w:rsid w:val="00E12D37"/>
    <w:rsid w:val="00E14358"/>
    <w:rsid w:val="00E15705"/>
    <w:rsid w:val="00E16E5A"/>
    <w:rsid w:val="00E17BA2"/>
    <w:rsid w:val="00E204E5"/>
    <w:rsid w:val="00E21F2B"/>
    <w:rsid w:val="00E23DD3"/>
    <w:rsid w:val="00E26257"/>
    <w:rsid w:val="00E306C9"/>
    <w:rsid w:val="00E30B82"/>
    <w:rsid w:val="00E32700"/>
    <w:rsid w:val="00E33C4F"/>
    <w:rsid w:val="00E35B44"/>
    <w:rsid w:val="00E35D62"/>
    <w:rsid w:val="00E40ADF"/>
    <w:rsid w:val="00E4149B"/>
    <w:rsid w:val="00E43DC3"/>
    <w:rsid w:val="00E4515E"/>
    <w:rsid w:val="00E452DF"/>
    <w:rsid w:val="00E45649"/>
    <w:rsid w:val="00E45EE3"/>
    <w:rsid w:val="00E4627A"/>
    <w:rsid w:val="00E51C64"/>
    <w:rsid w:val="00E52B6B"/>
    <w:rsid w:val="00E63B64"/>
    <w:rsid w:val="00E70D13"/>
    <w:rsid w:val="00E7148D"/>
    <w:rsid w:val="00E74AF8"/>
    <w:rsid w:val="00E74FDA"/>
    <w:rsid w:val="00E752F9"/>
    <w:rsid w:val="00E762F5"/>
    <w:rsid w:val="00E76A5E"/>
    <w:rsid w:val="00E8078A"/>
    <w:rsid w:val="00E8090F"/>
    <w:rsid w:val="00E8156B"/>
    <w:rsid w:val="00E83B3C"/>
    <w:rsid w:val="00E8441A"/>
    <w:rsid w:val="00E87BF7"/>
    <w:rsid w:val="00E9009E"/>
    <w:rsid w:val="00E90766"/>
    <w:rsid w:val="00E93589"/>
    <w:rsid w:val="00E94F51"/>
    <w:rsid w:val="00E95604"/>
    <w:rsid w:val="00E95CC2"/>
    <w:rsid w:val="00E9681F"/>
    <w:rsid w:val="00EA0CC9"/>
    <w:rsid w:val="00EA0E93"/>
    <w:rsid w:val="00EA28B7"/>
    <w:rsid w:val="00EA50FE"/>
    <w:rsid w:val="00EA5C9F"/>
    <w:rsid w:val="00EA7493"/>
    <w:rsid w:val="00EB03E6"/>
    <w:rsid w:val="00EB263F"/>
    <w:rsid w:val="00EB2CF2"/>
    <w:rsid w:val="00EB4176"/>
    <w:rsid w:val="00EB4E5B"/>
    <w:rsid w:val="00EB523E"/>
    <w:rsid w:val="00EC00F2"/>
    <w:rsid w:val="00EC37B7"/>
    <w:rsid w:val="00EC4676"/>
    <w:rsid w:val="00EC5015"/>
    <w:rsid w:val="00EC5A1A"/>
    <w:rsid w:val="00ED17FC"/>
    <w:rsid w:val="00ED1D9D"/>
    <w:rsid w:val="00ED2AA1"/>
    <w:rsid w:val="00ED6449"/>
    <w:rsid w:val="00EE2ABA"/>
    <w:rsid w:val="00EE4E8B"/>
    <w:rsid w:val="00EE4EE8"/>
    <w:rsid w:val="00EE52B5"/>
    <w:rsid w:val="00EF1025"/>
    <w:rsid w:val="00EF3154"/>
    <w:rsid w:val="00EF3FFA"/>
    <w:rsid w:val="00F00192"/>
    <w:rsid w:val="00F0154B"/>
    <w:rsid w:val="00F06F44"/>
    <w:rsid w:val="00F07461"/>
    <w:rsid w:val="00F10283"/>
    <w:rsid w:val="00F10557"/>
    <w:rsid w:val="00F1454B"/>
    <w:rsid w:val="00F153CC"/>
    <w:rsid w:val="00F15AD3"/>
    <w:rsid w:val="00F16805"/>
    <w:rsid w:val="00F16D06"/>
    <w:rsid w:val="00F1772C"/>
    <w:rsid w:val="00F200C3"/>
    <w:rsid w:val="00F20353"/>
    <w:rsid w:val="00F20902"/>
    <w:rsid w:val="00F20E01"/>
    <w:rsid w:val="00F2532F"/>
    <w:rsid w:val="00F26474"/>
    <w:rsid w:val="00F2658E"/>
    <w:rsid w:val="00F30269"/>
    <w:rsid w:val="00F33391"/>
    <w:rsid w:val="00F340B4"/>
    <w:rsid w:val="00F340BA"/>
    <w:rsid w:val="00F34451"/>
    <w:rsid w:val="00F421AC"/>
    <w:rsid w:val="00F42348"/>
    <w:rsid w:val="00F43534"/>
    <w:rsid w:val="00F446F1"/>
    <w:rsid w:val="00F52417"/>
    <w:rsid w:val="00F53956"/>
    <w:rsid w:val="00F5634B"/>
    <w:rsid w:val="00F56F38"/>
    <w:rsid w:val="00F65961"/>
    <w:rsid w:val="00F66202"/>
    <w:rsid w:val="00F66408"/>
    <w:rsid w:val="00F70C1A"/>
    <w:rsid w:val="00F73D1E"/>
    <w:rsid w:val="00F74E29"/>
    <w:rsid w:val="00F75833"/>
    <w:rsid w:val="00F772BA"/>
    <w:rsid w:val="00F778D3"/>
    <w:rsid w:val="00F80ABB"/>
    <w:rsid w:val="00F80BB1"/>
    <w:rsid w:val="00F82051"/>
    <w:rsid w:val="00F86006"/>
    <w:rsid w:val="00F8633D"/>
    <w:rsid w:val="00F863A3"/>
    <w:rsid w:val="00F900AA"/>
    <w:rsid w:val="00F90EA5"/>
    <w:rsid w:val="00F90FE7"/>
    <w:rsid w:val="00F91012"/>
    <w:rsid w:val="00F911D7"/>
    <w:rsid w:val="00F919B5"/>
    <w:rsid w:val="00F91B2F"/>
    <w:rsid w:val="00F9410B"/>
    <w:rsid w:val="00F94EB0"/>
    <w:rsid w:val="00F9500A"/>
    <w:rsid w:val="00F963E7"/>
    <w:rsid w:val="00F96439"/>
    <w:rsid w:val="00FA1DE6"/>
    <w:rsid w:val="00FA6BBF"/>
    <w:rsid w:val="00FA6F65"/>
    <w:rsid w:val="00FB0537"/>
    <w:rsid w:val="00FB0C97"/>
    <w:rsid w:val="00FB399D"/>
    <w:rsid w:val="00FC1432"/>
    <w:rsid w:val="00FC1D7E"/>
    <w:rsid w:val="00FC4DDD"/>
    <w:rsid w:val="00FC7173"/>
    <w:rsid w:val="00FC7AD6"/>
    <w:rsid w:val="00FD1DBA"/>
    <w:rsid w:val="00FD6515"/>
    <w:rsid w:val="00FD7E48"/>
    <w:rsid w:val="00FE2F95"/>
    <w:rsid w:val="00FE3507"/>
    <w:rsid w:val="00FE4744"/>
    <w:rsid w:val="00FF098F"/>
    <w:rsid w:val="00FF09B5"/>
    <w:rsid w:val="00FF21B1"/>
    <w:rsid w:val="00FF63D3"/>
    <w:rsid w:val="00FF68C6"/>
    <w:rsid w:val="00FF79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CB0B3C"/>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C7665F"/>
    <w:rPr>
      <w:rFonts w:ascii="Times New Roman" w:hAnsi="Times New Roman"/>
      <w:b/>
      <w:color w:val="auto"/>
    </w:rPr>
  </w:style>
  <w:style w:type="paragraph" w:customStyle="1" w:styleId="KMnadpis2">
    <w:name w:val="KM nadpis 2"/>
    <w:basedOn w:val="Nadpis2"/>
    <w:link w:val="KMnadpis2Char"/>
    <w:qFormat/>
    <w:rsid w:val="009B7897"/>
    <w:pPr>
      <w:numPr>
        <w:ilvl w:val="1"/>
        <w:numId w:val="1"/>
      </w:numPr>
    </w:pPr>
    <w:rPr>
      <w:rFonts w:ascii="Times New Roman" w:hAnsi="Times New Roman"/>
      <w:b/>
      <w:color w:val="auto"/>
      <w:sz w:val="28"/>
    </w:rPr>
  </w:style>
  <w:style w:type="character" w:customStyle="1" w:styleId="KMnadpis1Char">
    <w:name w:val="KM nadpis1 Char"/>
    <w:basedOn w:val="Nadpis1Char"/>
    <w:link w:val="KMnadpis1"/>
    <w:rsid w:val="00C7665F"/>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474631"/>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474631"/>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uiPriority w:val="99"/>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xtpsmene">
    <w:name w:val="Text písmene"/>
    <w:basedOn w:val="Normln"/>
    <w:qFormat/>
    <w:rsid w:val="00F20902"/>
    <w:pPr>
      <w:spacing w:after="0" w:line="240" w:lineRule="auto"/>
      <w:jc w:val="both"/>
      <w:outlineLvl w:val="7"/>
    </w:pPr>
    <w:rPr>
      <w:rFonts w:ascii="Times New Roman" w:eastAsia="Times New Roman" w:hAnsi="Times New Roman" w:cs="Times New Roman"/>
      <w:color w:val="00000A"/>
      <w:sz w:val="24"/>
      <w:szCs w:val="20"/>
      <w:lang w:eastAsia="cs-CZ"/>
    </w:rPr>
  </w:style>
  <w:style w:type="paragraph" w:customStyle="1" w:styleId="Zkltechdaje">
    <w:name w:val="Zákl. tech. údaje"/>
    <w:basedOn w:val="Normln"/>
    <w:rsid w:val="007F5EA4"/>
    <w:pPr>
      <w:tabs>
        <w:tab w:val="left" w:pos="3686"/>
        <w:tab w:val="left" w:pos="6804"/>
      </w:tabs>
      <w:autoSpaceDE w:val="0"/>
      <w:autoSpaceDN w:val="0"/>
      <w:spacing w:after="6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E325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3250"/>
    <w:rPr>
      <w:rFonts w:ascii="Segoe UI" w:hAnsi="Segoe UI" w:cs="Segoe UI"/>
      <w:sz w:val="18"/>
      <w:szCs w:val="18"/>
    </w:rPr>
  </w:style>
  <w:style w:type="table" w:styleId="Mkatabulky">
    <w:name w:val="Table Grid"/>
    <w:basedOn w:val="Normlntabulka"/>
    <w:uiPriority w:val="39"/>
    <w:rsid w:val="00000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532380960">
      <w:bodyDiv w:val="1"/>
      <w:marLeft w:val="0"/>
      <w:marRight w:val="0"/>
      <w:marTop w:val="0"/>
      <w:marBottom w:val="0"/>
      <w:divBdr>
        <w:top w:val="none" w:sz="0" w:space="0" w:color="auto"/>
        <w:left w:val="none" w:sz="0" w:space="0" w:color="auto"/>
        <w:bottom w:val="none" w:sz="0" w:space="0" w:color="auto"/>
        <w:right w:val="none" w:sz="0" w:space="0" w:color="auto"/>
      </w:divBdr>
    </w:div>
    <w:div w:id="958027921">
      <w:bodyDiv w:val="1"/>
      <w:marLeft w:val="0"/>
      <w:marRight w:val="0"/>
      <w:marTop w:val="0"/>
      <w:marBottom w:val="0"/>
      <w:divBdr>
        <w:top w:val="none" w:sz="0" w:space="0" w:color="auto"/>
        <w:left w:val="none" w:sz="0" w:space="0" w:color="auto"/>
        <w:bottom w:val="none" w:sz="0" w:space="0" w:color="auto"/>
        <w:right w:val="none" w:sz="0" w:space="0" w:color="auto"/>
      </w:divBdr>
    </w:div>
    <w:div w:id="1032530977">
      <w:bodyDiv w:val="1"/>
      <w:marLeft w:val="0"/>
      <w:marRight w:val="0"/>
      <w:marTop w:val="0"/>
      <w:marBottom w:val="0"/>
      <w:divBdr>
        <w:top w:val="none" w:sz="0" w:space="0" w:color="auto"/>
        <w:left w:val="none" w:sz="0" w:space="0" w:color="auto"/>
        <w:bottom w:val="none" w:sz="0" w:space="0" w:color="auto"/>
        <w:right w:val="none" w:sz="0" w:space="0" w:color="auto"/>
      </w:divBdr>
    </w:div>
    <w:div w:id="1049840464">
      <w:bodyDiv w:val="1"/>
      <w:marLeft w:val="0"/>
      <w:marRight w:val="0"/>
      <w:marTop w:val="0"/>
      <w:marBottom w:val="0"/>
      <w:divBdr>
        <w:top w:val="none" w:sz="0" w:space="0" w:color="auto"/>
        <w:left w:val="none" w:sz="0" w:space="0" w:color="auto"/>
        <w:bottom w:val="none" w:sz="0" w:space="0" w:color="auto"/>
        <w:right w:val="none" w:sz="0" w:space="0" w:color="auto"/>
      </w:divBdr>
    </w:div>
    <w:div w:id="1218280256">
      <w:bodyDiv w:val="1"/>
      <w:marLeft w:val="0"/>
      <w:marRight w:val="0"/>
      <w:marTop w:val="0"/>
      <w:marBottom w:val="0"/>
      <w:divBdr>
        <w:top w:val="none" w:sz="0" w:space="0" w:color="auto"/>
        <w:left w:val="none" w:sz="0" w:space="0" w:color="auto"/>
        <w:bottom w:val="none" w:sz="0" w:space="0" w:color="auto"/>
        <w:right w:val="none" w:sz="0" w:space="0" w:color="auto"/>
      </w:divBdr>
    </w:div>
    <w:div w:id="1599632643">
      <w:bodyDiv w:val="1"/>
      <w:marLeft w:val="0"/>
      <w:marRight w:val="0"/>
      <w:marTop w:val="0"/>
      <w:marBottom w:val="0"/>
      <w:divBdr>
        <w:top w:val="none" w:sz="0" w:space="0" w:color="auto"/>
        <w:left w:val="none" w:sz="0" w:space="0" w:color="auto"/>
        <w:bottom w:val="none" w:sz="0" w:space="0" w:color="auto"/>
        <w:right w:val="none" w:sz="0" w:space="0" w:color="auto"/>
      </w:divBdr>
    </w:div>
    <w:div w:id="1762986804">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A571B-871D-4B8F-B774-46EC4748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1622</Words>
  <Characters>9576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Ivo Marek</cp:lastModifiedBy>
  <cp:revision>7</cp:revision>
  <cp:lastPrinted>2020-07-27T10:29:00Z</cp:lastPrinted>
  <dcterms:created xsi:type="dcterms:W3CDTF">2020-11-13T20:03:00Z</dcterms:created>
  <dcterms:modified xsi:type="dcterms:W3CDTF">2020-11-13T20:06:00Z</dcterms:modified>
</cp:coreProperties>
</file>